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5A70" w14:textId="77777777" w:rsidR="00183532" w:rsidRDefault="00183532" w:rsidP="006B5847">
      <w:pPr>
        <w:jc w:val="both"/>
        <w:rPr>
          <w:rFonts w:ascii="Garamond" w:hAnsi="Garamond"/>
        </w:rPr>
      </w:pPr>
    </w:p>
    <w:p w14:paraId="29935F02" w14:textId="41D414C4" w:rsidR="006B5847" w:rsidRPr="006B5847" w:rsidRDefault="006B5847" w:rsidP="006B5847">
      <w:pPr>
        <w:pStyle w:val="NormaleWeb"/>
        <w:jc w:val="center"/>
        <w:rPr>
          <w:b/>
          <w:bCs/>
          <w:color w:val="4472C4" w:themeColor="accent1"/>
          <w:sz w:val="36"/>
          <w:szCs w:val="36"/>
        </w:rPr>
      </w:pPr>
      <w:r w:rsidRPr="006B5847">
        <w:rPr>
          <w:b/>
          <w:bCs/>
          <w:color w:val="4472C4" w:themeColor="accent1"/>
          <w:sz w:val="36"/>
          <w:szCs w:val="36"/>
        </w:rPr>
        <w:t>Premio Giovani Ricercatori Ernesto Chiacchierini</w:t>
      </w:r>
    </w:p>
    <w:p w14:paraId="4BE76FBA" w14:textId="6419919E" w:rsidR="006B5847" w:rsidRPr="006B5847" w:rsidRDefault="006B5847" w:rsidP="006B5847">
      <w:pPr>
        <w:pStyle w:val="NormaleWeb"/>
        <w:jc w:val="center"/>
        <w:rPr>
          <w:b/>
          <w:bCs/>
          <w:color w:val="4472C4" w:themeColor="accent1"/>
          <w:sz w:val="36"/>
          <w:szCs w:val="36"/>
        </w:rPr>
      </w:pPr>
      <w:r w:rsidRPr="006B5847">
        <w:rPr>
          <w:b/>
          <w:bCs/>
          <w:color w:val="4472C4" w:themeColor="accent1"/>
          <w:sz w:val="36"/>
          <w:szCs w:val="36"/>
        </w:rPr>
        <w:t>Edizione 2026</w:t>
      </w:r>
    </w:p>
    <w:p w14:paraId="0C23EF59" w14:textId="62AADFF6" w:rsidR="00183532" w:rsidRPr="006B5847" w:rsidRDefault="00183532" w:rsidP="006B5847">
      <w:pPr>
        <w:pStyle w:val="NormaleWeb"/>
        <w:jc w:val="both"/>
        <w:rPr>
          <w:sz w:val="28"/>
          <w:szCs w:val="28"/>
        </w:rPr>
      </w:pPr>
      <w:r w:rsidRPr="006B5847">
        <w:rPr>
          <w:sz w:val="28"/>
          <w:szCs w:val="28"/>
        </w:rPr>
        <w:t xml:space="preserve">Il Premio Ernesto Chiacchierini si propone di promuovere e sostenere le attività di ricerca di giovani studiosi sui temi propri delle </w:t>
      </w:r>
      <w:r w:rsidR="006B5847" w:rsidRPr="006B5847">
        <w:rPr>
          <w:sz w:val="28"/>
          <w:szCs w:val="28"/>
        </w:rPr>
        <w:t>S</w:t>
      </w:r>
      <w:r w:rsidRPr="006B5847">
        <w:rPr>
          <w:sz w:val="28"/>
          <w:szCs w:val="28"/>
        </w:rPr>
        <w:t xml:space="preserve">cienze </w:t>
      </w:r>
      <w:r w:rsidR="006B5847" w:rsidRPr="006B5847">
        <w:rPr>
          <w:sz w:val="28"/>
          <w:szCs w:val="28"/>
        </w:rPr>
        <w:t>M</w:t>
      </w:r>
      <w:r w:rsidRPr="006B5847">
        <w:rPr>
          <w:sz w:val="28"/>
          <w:szCs w:val="28"/>
        </w:rPr>
        <w:t>erceologiche, con particolare attenzione a qualità, innovazione e sostenibilità. Il Premio valorizza un approccio integrato e sinergico, sia a livello teorico sia applicato ai diversi comparti produttivi, al fine di favorire la diffusione delle conoscenze e l’integrazione tra comunità scientifica, imprese e istituzioni.</w:t>
      </w:r>
    </w:p>
    <w:p w14:paraId="59A1E0DA" w14:textId="3FC00AF9" w:rsidR="00183532" w:rsidRPr="006B5847" w:rsidRDefault="00183532" w:rsidP="006B5847">
      <w:pPr>
        <w:pStyle w:val="NormaleWeb"/>
        <w:jc w:val="both"/>
        <w:rPr>
          <w:sz w:val="28"/>
          <w:szCs w:val="28"/>
        </w:rPr>
      </w:pPr>
      <w:r w:rsidRPr="006B5847">
        <w:rPr>
          <w:sz w:val="28"/>
          <w:szCs w:val="28"/>
        </w:rPr>
        <w:t xml:space="preserve">Il Premio è promosso dall’AISME in memoria del </w:t>
      </w:r>
      <w:r w:rsidRPr="006B5847">
        <w:rPr>
          <w:b/>
          <w:bCs/>
          <w:sz w:val="28"/>
          <w:szCs w:val="28"/>
        </w:rPr>
        <w:t>Prof. Ernesto Chiacchierini</w:t>
      </w:r>
      <w:r w:rsidRPr="006B5847">
        <w:rPr>
          <w:sz w:val="28"/>
          <w:szCs w:val="28"/>
        </w:rPr>
        <w:t xml:space="preserve">, figura di riferimento e maestro delle </w:t>
      </w:r>
      <w:r w:rsidR="0050182C" w:rsidRPr="006B5847">
        <w:rPr>
          <w:sz w:val="28"/>
          <w:szCs w:val="28"/>
        </w:rPr>
        <w:t>S</w:t>
      </w:r>
      <w:r w:rsidRPr="006B5847">
        <w:rPr>
          <w:sz w:val="28"/>
          <w:szCs w:val="28"/>
        </w:rPr>
        <w:t xml:space="preserve">cienze </w:t>
      </w:r>
      <w:r w:rsidR="0050182C" w:rsidRPr="006B5847">
        <w:rPr>
          <w:sz w:val="28"/>
          <w:szCs w:val="28"/>
        </w:rPr>
        <w:t>M</w:t>
      </w:r>
      <w:r w:rsidRPr="006B5847">
        <w:rPr>
          <w:sz w:val="28"/>
          <w:szCs w:val="28"/>
        </w:rPr>
        <w:t xml:space="preserve">erceologiche, e si rivolge a giovani studiosi che </w:t>
      </w:r>
      <w:r w:rsidRPr="006B5847">
        <w:rPr>
          <w:b/>
          <w:sz w:val="28"/>
          <w:szCs w:val="28"/>
        </w:rPr>
        <w:t>non abbiano compiuto 35 anni alla data di scadenza del bando</w:t>
      </w:r>
      <w:r w:rsidRPr="006B5847">
        <w:rPr>
          <w:sz w:val="28"/>
          <w:szCs w:val="28"/>
        </w:rPr>
        <w:t>. Esso è volto a finanziare soggiorni presso università e istituzioni all’estero, attività di ricerca sul campo anche presso imprese, partecipazione a conferenze e altre iniziative coerenti con i temi del Premio.</w:t>
      </w:r>
    </w:p>
    <w:p w14:paraId="323BFBE3" w14:textId="0D7B0050" w:rsidR="00183532" w:rsidRPr="006B5847" w:rsidRDefault="00183532" w:rsidP="006B5847">
      <w:pPr>
        <w:pStyle w:val="NormaleWeb"/>
        <w:jc w:val="both"/>
        <w:rPr>
          <w:sz w:val="28"/>
          <w:szCs w:val="28"/>
        </w:rPr>
      </w:pPr>
      <w:r w:rsidRPr="006B5847">
        <w:rPr>
          <w:sz w:val="28"/>
          <w:szCs w:val="28"/>
        </w:rPr>
        <w:t xml:space="preserve">Le aree tematiche del Premio si collocano nell’ambito delle </w:t>
      </w:r>
      <w:r w:rsidR="0050182C" w:rsidRPr="006B5847">
        <w:rPr>
          <w:sz w:val="28"/>
          <w:szCs w:val="28"/>
        </w:rPr>
        <w:t>S</w:t>
      </w:r>
      <w:r w:rsidRPr="006B5847">
        <w:rPr>
          <w:sz w:val="28"/>
          <w:szCs w:val="28"/>
        </w:rPr>
        <w:t xml:space="preserve">cienze </w:t>
      </w:r>
      <w:r w:rsidR="0050182C" w:rsidRPr="006B5847">
        <w:rPr>
          <w:sz w:val="28"/>
          <w:szCs w:val="28"/>
        </w:rPr>
        <w:t>M</w:t>
      </w:r>
      <w:r w:rsidRPr="006B5847">
        <w:rPr>
          <w:sz w:val="28"/>
          <w:szCs w:val="28"/>
        </w:rPr>
        <w:t>erceologiche e sono orientate allo studio delle merci e dei processi produttivi in chiave innovativa e sostenibile. In particolare, esse riguardano l’analisi delle caratteristiche qualitative e funzionali dei prodotti, delle modalità di trasformazione e utilizzo delle risorse, nonché delle soluzioni tecnologiche</w:t>
      </w:r>
      <w:r w:rsidR="00BB4B4C" w:rsidRPr="006B5847">
        <w:rPr>
          <w:sz w:val="28"/>
          <w:szCs w:val="28"/>
        </w:rPr>
        <w:t xml:space="preserve"> </w:t>
      </w:r>
      <w:proofErr w:type="gramStart"/>
      <w:r w:rsidR="00BB4B4C" w:rsidRPr="006B5847">
        <w:rPr>
          <w:sz w:val="28"/>
          <w:szCs w:val="28"/>
        </w:rPr>
        <w:t xml:space="preserve">innovative </w:t>
      </w:r>
      <w:r w:rsidRPr="006B5847">
        <w:rPr>
          <w:sz w:val="28"/>
          <w:szCs w:val="28"/>
        </w:rPr>
        <w:t xml:space="preserve"> e</w:t>
      </w:r>
      <w:proofErr w:type="gramEnd"/>
      <w:r w:rsidR="00BB4B4C" w:rsidRPr="006B5847">
        <w:rPr>
          <w:sz w:val="28"/>
          <w:szCs w:val="28"/>
        </w:rPr>
        <w:t xml:space="preserve"> sostenibili</w:t>
      </w:r>
      <w:r w:rsidRPr="006B5847">
        <w:rPr>
          <w:sz w:val="28"/>
          <w:szCs w:val="28"/>
        </w:rPr>
        <w:t xml:space="preserve"> finalizzate al miglioramento delle prestazioni ambientali ed economiche dei sistemi produttivi. In tale prospettiva, viene valorizzato un approccio integrato, capace di coniugare dimensione teorica e applicativa, con attenzione alle dinamiche evolutive dei diversi comparti produttivi.</w:t>
      </w:r>
    </w:p>
    <w:p w14:paraId="423B147F" w14:textId="4EABD8C5" w:rsidR="00183532" w:rsidRPr="006B5847" w:rsidRDefault="00183532" w:rsidP="006B5847">
      <w:pPr>
        <w:pStyle w:val="NormaleWeb"/>
        <w:jc w:val="both"/>
        <w:rPr>
          <w:iCs/>
          <w:sz w:val="28"/>
          <w:szCs w:val="28"/>
        </w:rPr>
      </w:pPr>
      <w:r w:rsidRPr="006B5847">
        <w:rPr>
          <w:iCs/>
          <w:sz w:val="28"/>
          <w:szCs w:val="28"/>
        </w:rPr>
        <w:t>In particolare, le aree di ricerca includono:</w:t>
      </w:r>
      <w:r w:rsidR="00E5371C" w:rsidRPr="006B5847">
        <w:rPr>
          <w:iCs/>
          <w:sz w:val="28"/>
          <w:szCs w:val="28"/>
        </w:rPr>
        <w:t xml:space="preserve"> </w:t>
      </w:r>
    </w:p>
    <w:p w14:paraId="6F8E2E97" w14:textId="77777777" w:rsidR="00183532" w:rsidRPr="006B5847" w:rsidRDefault="00183532" w:rsidP="006B5847">
      <w:pPr>
        <w:numPr>
          <w:ilvl w:val="0"/>
          <w:numId w:val="10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 w:rsidRPr="006B5847">
        <w:rPr>
          <w:i/>
          <w:sz w:val="28"/>
          <w:szCs w:val="28"/>
        </w:rPr>
        <w:t xml:space="preserve">innovazione tecnologica delle merci e dei processi; </w:t>
      </w:r>
    </w:p>
    <w:p w14:paraId="3C9E4A9F" w14:textId="77777777" w:rsidR="00183532" w:rsidRPr="006B5847" w:rsidRDefault="00183532" w:rsidP="006B5847">
      <w:pPr>
        <w:numPr>
          <w:ilvl w:val="0"/>
          <w:numId w:val="10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 w:rsidRPr="006B5847">
        <w:rPr>
          <w:i/>
          <w:sz w:val="28"/>
          <w:szCs w:val="28"/>
        </w:rPr>
        <w:t xml:space="preserve">tecnologie sostenibili; </w:t>
      </w:r>
    </w:p>
    <w:p w14:paraId="1FA181AB" w14:textId="77777777" w:rsidR="00183532" w:rsidRPr="006B5847" w:rsidRDefault="00183532" w:rsidP="006B5847">
      <w:pPr>
        <w:numPr>
          <w:ilvl w:val="0"/>
          <w:numId w:val="10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 w:rsidRPr="006B5847">
        <w:rPr>
          <w:i/>
          <w:sz w:val="28"/>
          <w:szCs w:val="28"/>
        </w:rPr>
        <w:t xml:space="preserve">materiali innovativi e </w:t>
      </w:r>
      <w:proofErr w:type="spellStart"/>
      <w:r w:rsidRPr="006B5847">
        <w:rPr>
          <w:i/>
          <w:sz w:val="28"/>
          <w:szCs w:val="28"/>
        </w:rPr>
        <w:t>bio-based</w:t>
      </w:r>
      <w:proofErr w:type="spellEnd"/>
      <w:r w:rsidRPr="006B5847">
        <w:rPr>
          <w:i/>
          <w:sz w:val="28"/>
          <w:szCs w:val="28"/>
        </w:rPr>
        <w:t xml:space="preserve">; </w:t>
      </w:r>
    </w:p>
    <w:p w14:paraId="11F830AD" w14:textId="77777777" w:rsidR="00183532" w:rsidRPr="006B5847" w:rsidRDefault="00183532" w:rsidP="006B5847">
      <w:pPr>
        <w:numPr>
          <w:ilvl w:val="0"/>
          <w:numId w:val="10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 w:rsidRPr="006B5847">
        <w:rPr>
          <w:i/>
          <w:sz w:val="28"/>
          <w:szCs w:val="28"/>
        </w:rPr>
        <w:t xml:space="preserve">qualità, sicurezza e tracciabilità delle merci; </w:t>
      </w:r>
    </w:p>
    <w:p w14:paraId="79700F1F" w14:textId="77777777" w:rsidR="00183532" w:rsidRPr="006B5847" w:rsidRDefault="00183532" w:rsidP="006B5847">
      <w:pPr>
        <w:numPr>
          <w:ilvl w:val="0"/>
          <w:numId w:val="10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 w:rsidRPr="006B5847">
        <w:rPr>
          <w:i/>
          <w:sz w:val="28"/>
          <w:szCs w:val="28"/>
        </w:rPr>
        <w:t xml:space="preserve">indicatori di sostenibilità dei prodotti (LCA, LCC, S-LCA, EPD); </w:t>
      </w:r>
    </w:p>
    <w:p w14:paraId="5B0113E4" w14:textId="77777777" w:rsidR="00183532" w:rsidRPr="006B5847" w:rsidRDefault="00183532" w:rsidP="006B5847">
      <w:pPr>
        <w:numPr>
          <w:ilvl w:val="0"/>
          <w:numId w:val="10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 w:rsidRPr="006B5847">
        <w:rPr>
          <w:i/>
          <w:sz w:val="28"/>
          <w:szCs w:val="28"/>
        </w:rPr>
        <w:t xml:space="preserve">valorizzazione di sottoprodotti e scarti; </w:t>
      </w:r>
    </w:p>
    <w:p w14:paraId="536506F1" w14:textId="77777777" w:rsidR="00183532" w:rsidRPr="006B5847" w:rsidRDefault="00183532" w:rsidP="006B5847">
      <w:pPr>
        <w:numPr>
          <w:ilvl w:val="0"/>
          <w:numId w:val="10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 w:rsidRPr="006B5847">
        <w:rPr>
          <w:i/>
          <w:sz w:val="28"/>
          <w:szCs w:val="28"/>
        </w:rPr>
        <w:t xml:space="preserve">circolarità delle merci e dei sistemi produttivi; </w:t>
      </w:r>
    </w:p>
    <w:p w14:paraId="65C821B7" w14:textId="51A6851D" w:rsidR="00183532" w:rsidRPr="006B5847" w:rsidRDefault="00183532" w:rsidP="006B5847">
      <w:pPr>
        <w:numPr>
          <w:ilvl w:val="0"/>
          <w:numId w:val="10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 w:rsidRPr="006B5847">
        <w:rPr>
          <w:i/>
          <w:sz w:val="28"/>
          <w:szCs w:val="28"/>
        </w:rPr>
        <w:t>innovazione nelle filiere produttive.</w:t>
      </w:r>
    </w:p>
    <w:p w14:paraId="6592F730" w14:textId="77777777" w:rsidR="00067D21" w:rsidRDefault="00067D21" w:rsidP="006B5847">
      <w:pPr>
        <w:rPr>
          <w:b/>
          <w:bCs/>
          <w:color w:val="2F5496" w:themeColor="accent1" w:themeShade="BF"/>
          <w:sz w:val="28"/>
          <w:szCs w:val="28"/>
        </w:rPr>
      </w:pPr>
    </w:p>
    <w:p w14:paraId="12B3ACC5" w14:textId="263BF782" w:rsidR="006B5847" w:rsidRPr="006B5847" w:rsidRDefault="006B5847" w:rsidP="006B5847">
      <w:pPr>
        <w:rPr>
          <w:b/>
          <w:bCs/>
          <w:color w:val="2F5496" w:themeColor="accent1" w:themeShade="BF"/>
          <w:sz w:val="28"/>
          <w:szCs w:val="28"/>
        </w:rPr>
      </w:pPr>
      <w:r w:rsidRPr="006B5847">
        <w:rPr>
          <w:b/>
          <w:bCs/>
          <w:color w:val="2F5496" w:themeColor="accent1" w:themeShade="BF"/>
          <w:sz w:val="28"/>
          <w:szCs w:val="28"/>
        </w:rPr>
        <w:lastRenderedPageBreak/>
        <w:t>Timing</w:t>
      </w:r>
    </w:p>
    <w:p w14:paraId="097EFB70" w14:textId="77777777" w:rsidR="006B5847" w:rsidRPr="006B5847" w:rsidRDefault="006B5847" w:rsidP="006B5847">
      <w:pPr>
        <w:pStyle w:val="Paragrafoelenco"/>
        <w:numPr>
          <w:ilvl w:val="0"/>
          <w:numId w:val="3"/>
        </w:numPr>
        <w:spacing w:after="160"/>
        <w:jc w:val="both"/>
        <w:rPr>
          <w:sz w:val="28"/>
          <w:szCs w:val="28"/>
        </w:rPr>
      </w:pPr>
      <w:r w:rsidRPr="006B5847">
        <w:rPr>
          <w:sz w:val="28"/>
          <w:szCs w:val="28"/>
        </w:rPr>
        <w:t xml:space="preserve">Presentazione della domanda: entro le ore 24:00 CEST del 30/06/2026 (scadenza </w:t>
      </w:r>
      <w:proofErr w:type="spellStart"/>
      <w:r w:rsidRPr="006B5847">
        <w:rPr>
          <w:i/>
          <w:iCs/>
          <w:sz w:val="28"/>
          <w:szCs w:val="28"/>
        </w:rPr>
        <w:t>application</w:t>
      </w:r>
      <w:proofErr w:type="spellEnd"/>
      <w:r w:rsidRPr="006B5847">
        <w:rPr>
          <w:sz w:val="28"/>
          <w:szCs w:val="28"/>
        </w:rPr>
        <w:t>);</w:t>
      </w:r>
    </w:p>
    <w:p w14:paraId="696D1BB2" w14:textId="3BA10DEB" w:rsidR="006B5847" w:rsidRPr="006B5847" w:rsidRDefault="006B5847" w:rsidP="006B5847">
      <w:pPr>
        <w:pStyle w:val="Paragrafoelenco"/>
        <w:numPr>
          <w:ilvl w:val="0"/>
          <w:numId w:val="3"/>
        </w:numPr>
        <w:spacing w:after="160"/>
        <w:jc w:val="both"/>
        <w:rPr>
          <w:sz w:val="28"/>
          <w:szCs w:val="28"/>
        </w:rPr>
      </w:pPr>
      <w:r w:rsidRPr="006B5847">
        <w:rPr>
          <w:sz w:val="28"/>
          <w:szCs w:val="28"/>
        </w:rPr>
        <w:t>Premiazione: settembre 2026 durante il Congresso AISME;</w:t>
      </w:r>
    </w:p>
    <w:p w14:paraId="0990461F" w14:textId="77777777" w:rsidR="006B5847" w:rsidRDefault="006B5847" w:rsidP="006B5847">
      <w:pPr>
        <w:jc w:val="both"/>
        <w:rPr>
          <w:b/>
          <w:bCs/>
          <w:sz w:val="28"/>
          <w:szCs w:val="28"/>
        </w:rPr>
      </w:pPr>
    </w:p>
    <w:p w14:paraId="4BEBB62F" w14:textId="2C9FCD35" w:rsidR="006B5847" w:rsidRPr="006B5847" w:rsidRDefault="006B5847" w:rsidP="006B5847">
      <w:pPr>
        <w:jc w:val="both"/>
        <w:rPr>
          <w:b/>
          <w:bCs/>
          <w:sz w:val="28"/>
          <w:szCs w:val="28"/>
        </w:rPr>
      </w:pPr>
      <w:r w:rsidRPr="006B5847">
        <w:rPr>
          <w:b/>
          <w:bCs/>
          <w:sz w:val="28"/>
          <w:szCs w:val="28"/>
        </w:rPr>
        <w:t>L’entità dei premi che saranno assegnati è la seguente:</w:t>
      </w:r>
    </w:p>
    <w:p w14:paraId="2CB8FB0C" w14:textId="08FD2EEA" w:rsidR="006B5847" w:rsidRPr="006B5847" w:rsidRDefault="006B5847" w:rsidP="006B5847">
      <w:pPr>
        <w:rPr>
          <w:b/>
          <w:bCs/>
          <w:sz w:val="28"/>
          <w:szCs w:val="28"/>
        </w:rPr>
      </w:pPr>
      <w:r w:rsidRPr="006B5847">
        <w:rPr>
          <w:b/>
          <w:bCs/>
          <w:sz w:val="28"/>
          <w:szCs w:val="28"/>
        </w:rPr>
        <w:t>1° Premio (finanziato da AISME): 2.000,00 euro;</w:t>
      </w:r>
    </w:p>
    <w:p w14:paraId="4F83CA42" w14:textId="7FE10CC7" w:rsidR="006B5847" w:rsidRPr="006B5847" w:rsidRDefault="006B5847" w:rsidP="006B5847">
      <w:pPr>
        <w:rPr>
          <w:b/>
          <w:bCs/>
          <w:sz w:val="28"/>
          <w:szCs w:val="28"/>
        </w:rPr>
      </w:pPr>
      <w:r w:rsidRPr="006B5847">
        <w:rPr>
          <w:b/>
          <w:bCs/>
          <w:sz w:val="28"/>
          <w:szCs w:val="28"/>
        </w:rPr>
        <w:t>2° Premio (finanziato dalla famiglia Chiacchierini): 1.000,00 euro;</w:t>
      </w:r>
    </w:p>
    <w:p w14:paraId="0B66B0D0" w14:textId="77777777" w:rsidR="006B5847" w:rsidRPr="006B5847" w:rsidRDefault="006B5847" w:rsidP="006B5847">
      <w:pPr>
        <w:jc w:val="both"/>
        <w:rPr>
          <w:b/>
          <w:bCs/>
          <w:sz w:val="28"/>
          <w:szCs w:val="28"/>
        </w:rPr>
      </w:pPr>
    </w:p>
    <w:p w14:paraId="16D61BCE" w14:textId="6533B2FE" w:rsidR="006F6F28" w:rsidRPr="006B5847" w:rsidRDefault="006F6F28" w:rsidP="006B5847">
      <w:pPr>
        <w:jc w:val="both"/>
        <w:rPr>
          <w:sz w:val="28"/>
          <w:szCs w:val="28"/>
        </w:rPr>
      </w:pPr>
      <w:r w:rsidRPr="006B5847">
        <w:rPr>
          <w:sz w:val="28"/>
          <w:szCs w:val="28"/>
        </w:rPr>
        <w:t xml:space="preserve">Per poter partecipare al “Premio Giovani </w:t>
      </w:r>
      <w:proofErr w:type="spellStart"/>
      <w:r w:rsidRPr="006B5847">
        <w:rPr>
          <w:sz w:val="28"/>
          <w:szCs w:val="28"/>
        </w:rPr>
        <w:t>Riceratori</w:t>
      </w:r>
      <w:proofErr w:type="spellEnd"/>
      <w:r w:rsidRPr="006B5847">
        <w:rPr>
          <w:sz w:val="28"/>
          <w:szCs w:val="28"/>
        </w:rPr>
        <w:t xml:space="preserve"> Ernesto Chiacchierini” i candidati devono </w:t>
      </w:r>
      <w:r w:rsidR="0005573E" w:rsidRPr="006B5847">
        <w:rPr>
          <w:sz w:val="28"/>
          <w:szCs w:val="28"/>
        </w:rPr>
        <w:t xml:space="preserve">essere soci </w:t>
      </w:r>
      <w:r w:rsidRPr="006B5847">
        <w:rPr>
          <w:sz w:val="28"/>
          <w:szCs w:val="28"/>
        </w:rPr>
        <w:t>AISME ed in regola con i pagamenti.</w:t>
      </w:r>
    </w:p>
    <w:p w14:paraId="770F4D9B" w14:textId="21212B0C" w:rsidR="00262D08" w:rsidRPr="006B5847" w:rsidRDefault="00262D08" w:rsidP="006B5847">
      <w:pPr>
        <w:jc w:val="both"/>
        <w:rPr>
          <w:b/>
          <w:bCs/>
          <w:sz w:val="28"/>
          <w:szCs w:val="28"/>
        </w:rPr>
      </w:pPr>
    </w:p>
    <w:p w14:paraId="2BFC13D3" w14:textId="77777777" w:rsidR="00262D08" w:rsidRPr="006B5847" w:rsidRDefault="00262D08" w:rsidP="006B5847">
      <w:pPr>
        <w:rPr>
          <w:b/>
          <w:bCs/>
          <w:color w:val="2F5496" w:themeColor="accent1" w:themeShade="BF"/>
          <w:sz w:val="28"/>
          <w:szCs w:val="28"/>
        </w:rPr>
      </w:pPr>
      <w:r w:rsidRPr="006B5847">
        <w:rPr>
          <w:b/>
          <w:bCs/>
          <w:color w:val="2F5496" w:themeColor="accent1" w:themeShade="BF"/>
          <w:sz w:val="28"/>
          <w:szCs w:val="28"/>
        </w:rPr>
        <w:t>Come partecipare</w:t>
      </w:r>
    </w:p>
    <w:p w14:paraId="00915B99" w14:textId="77777777" w:rsidR="00262D08" w:rsidRPr="006B5847" w:rsidRDefault="00262D08" w:rsidP="006B5847">
      <w:pPr>
        <w:jc w:val="both"/>
        <w:rPr>
          <w:sz w:val="28"/>
          <w:szCs w:val="28"/>
        </w:rPr>
      </w:pPr>
      <w:r w:rsidRPr="006B5847">
        <w:rPr>
          <w:sz w:val="28"/>
          <w:szCs w:val="28"/>
        </w:rPr>
        <w:t>Le/i candidate/i ai premi dovranno presentare i seguenti documenti, secondo il format allegato:</w:t>
      </w:r>
    </w:p>
    <w:p w14:paraId="6373BD2B" w14:textId="77777777" w:rsidR="00262D08" w:rsidRPr="006B5847" w:rsidRDefault="00262D08" w:rsidP="006B5847">
      <w:pPr>
        <w:pStyle w:val="Paragrafoelenco"/>
        <w:numPr>
          <w:ilvl w:val="0"/>
          <w:numId w:val="8"/>
        </w:numPr>
        <w:jc w:val="both"/>
        <w:rPr>
          <w:sz w:val="28"/>
          <w:szCs w:val="28"/>
        </w:rPr>
      </w:pPr>
      <w:r w:rsidRPr="006B5847">
        <w:rPr>
          <w:sz w:val="28"/>
          <w:szCs w:val="28"/>
        </w:rPr>
        <w:t>progetto di ricerca in cui siano opportunamente indicati: obiettivo di ricerca, domanda di ricerca, valore aggiunto/innovatività della ricerca, metodologia, risultati attesi, bibliografia di riferimento. Il documento non deve riportare indicazioni che consentano l’identificazione del/la candidato/a (Allegato A);</w:t>
      </w:r>
    </w:p>
    <w:p w14:paraId="6A2D0A7D" w14:textId="14BBED22" w:rsidR="00262D08" w:rsidRDefault="00262D08" w:rsidP="006B5847">
      <w:pPr>
        <w:pStyle w:val="Paragrafoelenco"/>
        <w:numPr>
          <w:ilvl w:val="0"/>
          <w:numId w:val="8"/>
        </w:numPr>
        <w:jc w:val="both"/>
        <w:rPr>
          <w:sz w:val="28"/>
          <w:szCs w:val="28"/>
        </w:rPr>
      </w:pPr>
      <w:r w:rsidRPr="006B5847">
        <w:rPr>
          <w:sz w:val="28"/>
          <w:szCs w:val="28"/>
        </w:rPr>
        <w:t>autocertificazione (Allegato B).</w:t>
      </w:r>
    </w:p>
    <w:p w14:paraId="652EA297" w14:textId="77777777" w:rsidR="006B5847" w:rsidRDefault="006B5847" w:rsidP="006B5847">
      <w:pPr>
        <w:jc w:val="both"/>
        <w:rPr>
          <w:rFonts w:ascii="Garamond" w:hAnsi="Garamond"/>
        </w:rPr>
      </w:pPr>
    </w:p>
    <w:p w14:paraId="0B08D110" w14:textId="55B39381" w:rsidR="006B5847" w:rsidRPr="006B5847" w:rsidRDefault="006B5847" w:rsidP="006B5847">
      <w:pPr>
        <w:jc w:val="both"/>
        <w:rPr>
          <w:rFonts w:ascii="Garamond" w:hAnsi="Garamond"/>
          <w:sz w:val="28"/>
          <w:szCs w:val="28"/>
        </w:rPr>
      </w:pPr>
      <w:r w:rsidRPr="006B5847">
        <w:rPr>
          <w:sz w:val="28"/>
          <w:szCs w:val="28"/>
        </w:rPr>
        <w:t>Tali documenti dovranno essere inviati attraverso la sezione dedicata nel sito AISME</w:t>
      </w:r>
      <w:r w:rsidRPr="006B5847">
        <w:rPr>
          <w:rFonts w:ascii="Garamond" w:hAnsi="Garamond"/>
        </w:rPr>
        <w:t xml:space="preserve"> </w:t>
      </w:r>
      <w:r w:rsidRPr="006B5847">
        <w:rPr>
          <w:rFonts w:ascii="Garamond" w:hAnsi="Garamond"/>
          <w:sz w:val="28"/>
          <w:szCs w:val="28"/>
        </w:rPr>
        <w:t>(</w:t>
      </w:r>
      <w:hyperlink r:id="rId8" w:history="1">
        <w:r w:rsidRPr="006B5847">
          <w:rPr>
            <w:rStyle w:val="Collegamentoipertestuale"/>
            <w:rFonts w:ascii="Garamond" w:hAnsi="Garamond"/>
            <w:sz w:val="28"/>
            <w:szCs w:val="28"/>
          </w:rPr>
          <w:t>Associazione AISME – Associazione AISME</w:t>
        </w:r>
      </w:hyperlink>
      <w:r w:rsidRPr="006B5847">
        <w:rPr>
          <w:rFonts w:ascii="Garamond" w:hAnsi="Garamond"/>
          <w:sz w:val="28"/>
          <w:szCs w:val="28"/>
        </w:rPr>
        <w:t>)</w:t>
      </w:r>
    </w:p>
    <w:p w14:paraId="7C784540" w14:textId="77777777" w:rsidR="006B5847" w:rsidRPr="006B5847" w:rsidRDefault="006B5847" w:rsidP="006B5847">
      <w:pPr>
        <w:jc w:val="both"/>
        <w:rPr>
          <w:sz w:val="28"/>
          <w:szCs w:val="28"/>
        </w:rPr>
      </w:pPr>
    </w:p>
    <w:p w14:paraId="39E2B284" w14:textId="77777777" w:rsidR="0050182C" w:rsidRPr="006B5847" w:rsidRDefault="0050182C" w:rsidP="006B5847">
      <w:pPr>
        <w:rPr>
          <w:b/>
          <w:bCs/>
          <w:color w:val="2F5496" w:themeColor="accent1" w:themeShade="BF"/>
          <w:sz w:val="28"/>
          <w:szCs w:val="28"/>
        </w:rPr>
      </w:pPr>
    </w:p>
    <w:p w14:paraId="5CF849FB" w14:textId="01552114" w:rsidR="00262D08" w:rsidRPr="006B5847" w:rsidRDefault="00262D08" w:rsidP="006B5847">
      <w:pPr>
        <w:rPr>
          <w:b/>
          <w:bCs/>
          <w:color w:val="2F5496" w:themeColor="accent1" w:themeShade="BF"/>
          <w:sz w:val="28"/>
          <w:szCs w:val="28"/>
        </w:rPr>
      </w:pPr>
      <w:r w:rsidRPr="006B5847">
        <w:rPr>
          <w:b/>
          <w:bCs/>
          <w:color w:val="2F5496" w:themeColor="accent1" w:themeShade="BF"/>
          <w:sz w:val="28"/>
          <w:szCs w:val="28"/>
        </w:rPr>
        <w:t>Valutazione</w:t>
      </w:r>
    </w:p>
    <w:p w14:paraId="3C3B0397" w14:textId="77777777" w:rsidR="00262D08" w:rsidRPr="006B5847" w:rsidRDefault="00262D08" w:rsidP="006B5847">
      <w:pPr>
        <w:jc w:val="both"/>
        <w:rPr>
          <w:sz w:val="28"/>
          <w:szCs w:val="28"/>
        </w:rPr>
      </w:pPr>
      <w:r w:rsidRPr="006B5847">
        <w:rPr>
          <w:sz w:val="28"/>
          <w:szCs w:val="28"/>
        </w:rPr>
        <w:t>Le domande presentate saranno valutate da una commissione composta da tre membri nominata dal consiglio direttivo AISME.</w:t>
      </w:r>
    </w:p>
    <w:p w14:paraId="3F0596CA" w14:textId="4F16612A" w:rsidR="00262D08" w:rsidRPr="006B5847" w:rsidRDefault="00262D08" w:rsidP="006B5847">
      <w:pPr>
        <w:jc w:val="both"/>
        <w:rPr>
          <w:sz w:val="28"/>
          <w:szCs w:val="28"/>
        </w:rPr>
      </w:pPr>
      <w:r w:rsidRPr="006B5847">
        <w:rPr>
          <w:sz w:val="28"/>
          <w:szCs w:val="28"/>
        </w:rPr>
        <w:t>La commissione valuterà la qualità scientifica del progetto e la congruenza con le aree di ricerca specificate nel bando.</w:t>
      </w:r>
    </w:p>
    <w:p w14:paraId="289A7295" w14:textId="482A8E4D" w:rsidR="0046625F" w:rsidRPr="006B5847" w:rsidRDefault="0046625F" w:rsidP="006B5847">
      <w:pPr>
        <w:jc w:val="both"/>
        <w:rPr>
          <w:sz w:val="28"/>
          <w:szCs w:val="28"/>
        </w:rPr>
      </w:pPr>
    </w:p>
    <w:p w14:paraId="23A20773" w14:textId="77777777" w:rsidR="0046625F" w:rsidRPr="006B5847" w:rsidRDefault="0046625F" w:rsidP="006B5847">
      <w:pPr>
        <w:jc w:val="both"/>
        <w:rPr>
          <w:sz w:val="28"/>
          <w:szCs w:val="28"/>
        </w:rPr>
      </w:pPr>
    </w:p>
    <w:p w14:paraId="4C0FD7C9" w14:textId="77777777" w:rsidR="006F6F28" w:rsidRPr="006B5847" w:rsidRDefault="006F6F28" w:rsidP="006B5847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4783D186" w14:textId="77777777" w:rsidR="00183532" w:rsidRPr="006B5847" w:rsidRDefault="00183532" w:rsidP="006B5847">
      <w:pPr>
        <w:jc w:val="both"/>
        <w:rPr>
          <w:sz w:val="28"/>
          <w:szCs w:val="28"/>
        </w:rPr>
      </w:pPr>
    </w:p>
    <w:sectPr w:rsidR="00183532" w:rsidRPr="006B5847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9C008" w14:textId="77777777" w:rsidR="002208D5" w:rsidRDefault="002208D5" w:rsidP="000723B1">
      <w:r>
        <w:separator/>
      </w:r>
    </w:p>
  </w:endnote>
  <w:endnote w:type="continuationSeparator" w:id="0">
    <w:p w14:paraId="6D98A0A8" w14:textId="77777777" w:rsidR="002208D5" w:rsidRDefault="002208D5" w:rsidP="00072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93356" w14:textId="77777777" w:rsidR="002208D5" w:rsidRDefault="002208D5" w:rsidP="000723B1">
      <w:r>
        <w:separator/>
      </w:r>
    </w:p>
  </w:footnote>
  <w:footnote w:type="continuationSeparator" w:id="0">
    <w:p w14:paraId="1A1B3937" w14:textId="77777777" w:rsidR="002208D5" w:rsidRDefault="002208D5" w:rsidP="00072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B311" w14:textId="4727B107" w:rsidR="000723B1" w:rsidRDefault="000723B1" w:rsidP="000723B1">
    <w:pPr>
      <w:pStyle w:val="Intestazione"/>
      <w:jc w:val="center"/>
    </w:pPr>
    <w:r>
      <w:rPr>
        <w:noProof/>
      </w:rPr>
      <w:drawing>
        <wp:inline distT="0" distB="0" distL="0" distR="0" wp14:anchorId="7291D877" wp14:editId="48D0493A">
          <wp:extent cx="2809875" cy="897656"/>
          <wp:effectExtent l="0" t="0" r="0" b="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1311" cy="904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BF35DA" w14:textId="77777777" w:rsidR="000723B1" w:rsidRDefault="000723B1" w:rsidP="000723B1">
    <w:pPr>
      <w:pStyle w:val="Intestazione"/>
      <w:jc w:val="center"/>
    </w:pPr>
  </w:p>
  <w:p w14:paraId="644F83CF" w14:textId="738668E2" w:rsidR="000723B1" w:rsidRDefault="000723B1" w:rsidP="000723B1">
    <w:pPr>
      <w:pStyle w:val="Intestazione"/>
      <w:jc w:val="center"/>
    </w:pPr>
    <w:r w:rsidRPr="000723B1">
      <w:rPr>
        <w:rFonts w:ascii="Garamond" w:hAnsi="Garamond"/>
        <w:b/>
        <w:bCs/>
      </w:rPr>
      <w:ptab w:relativeTo="margin" w:alignment="center" w:leader="none"/>
    </w:r>
    <w: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516B"/>
    <w:multiLevelType w:val="hybridMultilevel"/>
    <w:tmpl w:val="5956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1EE8"/>
    <w:multiLevelType w:val="hybridMultilevel"/>
    <w:tmpl w:val="8C2A99CA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1221A"/>
    <w:multiLevelType w:val="hybridMultilevel"/>
    <w:tmpl w:val="EF786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1A0C"/>
    <w:multiLevelType w:val="hybridMultilevel"/>
    <w:tmpl w:val="DC4C03C4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4D52"/>
    <w:multiLevelType w:val="hybridMultilevel"/>
    <w:tmpl w:val="E1146330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162FC"/>
    <w:multiLevelType w:val="hybridMultilevel"/>
    <w:tmpl w:val="758AB8A4"/>
    <w:lvl w:ilvl="0" w:tplc="464077F6">
      <w:numFmt w:val="bullet"/>
      <w:lvlText w:val="-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E2EE3"/>
    <w:multiLevelType w:val="hybridMultilevel"/>
    <w:tmpl w:val="A6EE814E"/>
    <w:lvl w:ilvl="0" w:tplc="D17E4A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53916"/>
    <w:multiLevelType w:val="hybridMultilevel"/>
    <w:tmpl w:val="1AE081FE"/>
    <w:lvl w:ilvl="0" w:tplc="D17E4A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D4AD2"/>
    <w:multiLevelType w:val="multilevel"/>
    <w:tmpl w:val="42D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693E5F"/>
    <w:multiLevelType w:val="multilevel"/>
    <w:tmpl w:val="1842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D16045"/>
    <w:multiLevelType w:val="hybridMultilevel"/>
    <w:tmpl w:val="1A84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830543">
    <w:abstractNumId w:val="0"/>
  </w:num>
  <w:num w:numId="2" w16cid:durableId="511645969">
    <w:abstractNumId w:val="10"/>
  </w:num>
  <w:num w:numId="3" w16cid:durableId="985203690">
    <w:abstractNumId w:val="4"/>
  </w:num>
  <w:num w:numId="4" w16cid:durableId="1059863926">
    <w:abstractNumId w:val="3"/>
  </w:num>
  <w:num w:numId="5" w16cid:durableId="1474102089">
    <w:abstractNumId w:val="5"/>
  </w:num>
  <w:num w:numId="6" w16cid:durableId="1974631647">
    <w:abstractNumId w:val="1"/>
  </w:num>
  <w:num w:numId="7" w16cid:durableId="1695304450">
    <w:abstractNumId w:val="2"/>
  </w:num>
  <w:num w:numId="8" w16cid:durableId="1800151489">
    <w:abstractNumId w:val="6"/>
  </w:num>
  <w:num w:numId="9" w16cid:durableId="2023238147">
    <w:abstractNumId w:val="9"/>
  </w:num>
  <w:num w:numId="10" w16cid:durableId="6950697">
    <w:abstractNumId w:val="8"/>
  </w:num>
  <w:num w:numId="11" w16cid:durableId="13230052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zNDOxNDO2tDQzMjNQ0lEKTi0uzszPAykwqQUAcIzuoywAAAA="/>
  </w:docVars>
  <w:rsids>
    <w:rsidRoot w:val="000723B1"/>
    <w:rsid w:val="000053F7"/>
    <w:rsid w:val="00027956"/>
    <w:rsid w:val="0005573E"/>
    <w:rsid w:val="00067D21"/>
    <w:rsid w:val="000723B1"/>
    <w:rsid w:val="00073463"/>
    <w:rsid w:val="000D40E0"/>
    <w:rsid w:val="001134CE"/>
    <w:rsid w:val="001155FD"/>
    <w:rsid w:val="00183532"/>
    <w:rsid w:val="001B1325"/>
    <w:rsid w:val="001D108D"/>
    <w:rsid w:val="001F1B84"/>
    <w:rsid w:val="001F687E"/>
    <w:rsid w:val="002009AA"/>
    <w:rsid w:val="002208D5"/>
    <w:rsid w:val="00262D08"/>
    <w:rsid w:val="00271934"/>
    <w:rsid w:val="00287C9C"/>
    <w:rsid w:val="002E1AFA"/>
    <w:rsid w:val="00313B6C"/>
    <w:rsid w:val="003715C4"/>
    <w:rsid w:val="00383622"/>
    <w:rsid w:val="00387DC8"/>
    <w:rsid w:val="003F49A9"/>
    <w:rsid w:val="00411AFD"/>
    <w:rsid w:val="0046625F"/>
    <w:rsid w:val="00480465"/>
    <w:rsid w:val="0050182C"/>
    <w:rsid w:val="00541440"/>
    <w:rsid w:val="00562E35"/>
    <w:rsid w:val="00591557"/>
    <w:rsid w:val="005F7B6F"/>
    <w:rsid w:val="00601FD9"/>
    <w:rsid w:val="00613AA2"/>
    <w:rsid w:val="0061550F"/>
    <w:rsid w:val="0061598C"/>
    <w:rsid w:val="00642B6A"/>
    <w:rsid w:val="006B5847"/>
    <w:rsid w:val="006F40A4"/>
    <w:rsid w:val="006F6F28"/>
    <w:rsid w:val="00705BC0"/>
    <w:rsid w:val="00781424"/>
    <w:rsid w:val="007B6349"/>
    <w:rsid w:val="007F5C4D"/>
    <w:rsid w:val="00801FA8"/>
    <w:rsid w:val="00807F40"/>
    <w:rsid w:val="008355B2"/>
    <w:rsid w:val="008A4904"/>
    <w:rsid w:val="008C001D"/>
    <w:rsid w:val="009129E0"/>
    <w:rsid w:val="00913A82"/>
    <w:rsid w:val="00926A56"/>
    <w:rsid w:val="00954D78"/>
    <w:rsid w:val="009F4969"/>
    <w:rsid w:val="00A73550"/>
    <w:rsid w:val="00A84EA3"/>
    <w:rsid w:val="00A91951"/>
    <w:rsid w:val="00AF2FA6"/>
    <w:rsid w:val="00B27F62"/>
    <w:rsid w:val="00B31948"/>
    <w:rsid w:val="00BB4B4C"/>
    <w:rsid w:val="00BD1F89"/>
    <w:rsid w:val="00BF3166"/>
    <w:rsid w:val="00C0278B"/>
    <w:rsid w:val="00C3780C"/>
    <w:rsid w:val="00D47621"/>
    <w:rsid w:val="00DB0FEC"/>
    <w:rsid w:val="00E21662"/>
    <w:rsid w:val="00E37E5F"/>
    <w:rsid w:val="00E52E46"/>
    <w:rsid w:val="00E5371C"/>
    <w:rsid w:val="00EC19C8"/>
    <w:rsid w:val="00F06DFD"/>
    <w:rsid w:val="00F32968"/>
    <w:rsid w:val="00FA24AF"/>
    <w:rsid w:val="00FC4058"/>
    <w:rsid w:val="00FE3C1A"/>
    <w:rsid w:val="00FE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C3FAF"/>
  <w15:chartTrackingRefBased/>
  <w15:docId w15:val="{8F8410EE-BDE4-4D92-B5CE-040E32B3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2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23B1"/>
  </w:style>
  <w:style w:type="paragraph" w:styleId="Pidipagina">
    <w:name w:val="footer"/>
    <w:basedOn w:val="Normale"/>
    <w:link w:val="PidipaginaCarattere"/>
    <w:uiPriority w:val="99"/>
    <w:unhideWhenUsed/>
    <w:rsid w:val="00072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23B1"/>
  </w:style>
  <w:style w:type="paragraph" w:styleId="Paragrafoelenco">
    <w:name w:val="List Paragraph"/>
    <w:basedOn w:val="Normale"/>
    <w:uiPriority w:val="34"/>
    <w:qFormat/>
    <w:rsid w:val="001F687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B13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13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13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13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1325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BD1F89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BD1F8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835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3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ociazioneaisme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40C00-C5B2-4BDF-B9F9-2A6D718F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Silvestri</dc:creator>
  <cp:keywords/>
  <dc:description/>
  <cp:lastModifiedBy>Veronica Ungaro</cp:lastModifiedBy>
  <cp:revision>12</cp:revision>
  <dcterms:created xsi:type="dcterms:W3CDTF">2026-03-29T22:28:00Z</dcterms:created>
  <dcterms:modified xsi:type="dcterms:W3CDTF">2026-04-30T07:45:00Z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83da2361-7aab-4e0c-98cf-53dd129ce34a</vt:lpwstr>
  </property>
</Properties>
</file>