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45B7F" w14:textId="1EF0F77D" w:rsidR="0012528E" w:rsidRPr="0012528E" w:rsidRDefault="0012528E" w:rsidP="0012528E">
      <w:pPr>
        <w:sectPr w:rsidR="0012528E" w:rsidRPr="0012528E" w:rsidSect="009C5BA0">
          <w:headerReference w:type="even" r:id="rId8"/>
          <w:headerReference w:type="default" r:id="rId9"/>
          <w:footnotePr>
            <w:numRestart w:val="eachSect"/>
          </w:footnotePr>
          <w:type w:val="oddPage"/>
          <w:pgSz w:w="9639" w:h="13608" w:code="152"/>
          <w:pgMar w:top="1588" w:right="1191" w:bottom="1134" w:left="1191" w:header="1021" w:footer="0" w:gutter="0"/>
          <w:cols w:space="708"/>
          <w:titlePg/>
          <w:docGrid w:linePitch="360"/>
        </w:sectPr>
      </w:pPr>
    </w:p>
    <w:p w14:paraId="7C6FCD18" w14:textId="4BD2F3E7" w:rsidR="006E7557" w:rsidRDefault="00E854CA" w:rsidP="00D71F13">
      <w:pPr>
        <w:pStyle w:val="Titolo3"/>
        <w:rPr>
          <w:rStyle w:val="Autore"/>
          <w:vertAlign w:val="superscript"/>
        </w:rPr>
      </w:pPr>
      <w:bookmarkStart w:id="0" w:name="_Toc199441472"/>
      <w:bookmarkStart w:id="1" w:name="_Toc233726582"/>
      <w:r w:rsidRPr="00930656">
        <w:rPr>
          <w:rFonts w:eastAsia="SimSun"/>
          <w:lang w:eastAsia="hi-IN" w:bidi="hi-IN"/>
        </w:rPr>
        <w:lastRenderedPageBreak/>
        <w:t xml:space="preserve">Titolo </w:t>
      </w:r>
      <w:r w:rsidR="009C5BA0">
        <w:rPr>
          <w:rFonts w:eastAsia="SimSun"/>
          <w:lang w:eastAsia="hi-IN" w:bidi="hi-IN"/>
        </w:rPr>
        <w:t>Extended Abstract</w:t>
      </w:r>
      <w:r w:rsidR="00DC018E" w:rsidRPr="00930656">
        <w:rPr>
          <w:rFonts w:eastAsia="SimSun"/>
          <w:lang w:eastAsia="hi-IN" w:bidi="hi-IN"/>
        </w:rPr>
        <w:br/>
      </w:r>
      <w:r w:rsidR="00930656" w:rsidRPr="00930656">
        <w:rPr>
          <w:rStyle w:val="Autore"/>
        </w:rPr>
        <w:t>Autor</w:t>
      </w:r>
      <w:r w:rsidR="00930656">
        <w:rPr>
          <w:rStyle w:val="Autore"/>
        </w:rPr>
        <w:t>e</w:t>
      </w:r>
      <w:r w:rsidR="00930656" w:rsidRPr="00930656">
        <w:rPr>
          <w:rStyle w:val="Autore"/>
          <w:sz w:val="22"/>
          <w:szCs w:val="22"/>
        </w:rPr>
        <w:footnoteReference w:customMarkFollows="1" w:id="2"/>
        <w:t>*</w:t>
      </w:r>
      <w:r w:rsidR="00930656" w:rsidRPr="00930656">
        <w:rPr>
          <w:rStyle w:val="Autore"/>
        </w:rPr>
        <w:t xml:space="preserve">, Autore, </w:t>
      </w:r>
      <w:r w:rsidR="00DC018E" w:rsidRPr="00930656">
        <w:rPr>
          <w:rStyle w:val="Autore"/>
        </w:rPr>
        <w:t>Autore</w:t>
      </w:r>
      <w:r w:rsidRPr="00930656">
        <w:rPr>
          <w:rStyle w:val="Autore"/>
          <w:vertAlign w:val="superscript"/>
        </w:rPr>
        <w:t> </w:t>
      </w:r>
      <w:bookmarkEnd w:id="1"/>
    </w:p>
    <w:p w14:paraId="0723F8D5" w14:textId="218C58B4" w:rsidR="00703263" w:rsidRPr="00930656" w:rsidRDefault="00703263" w:rsidP="009C5BA0">
      <w:pPr>
        <w:pStyle w:val="Abstract"/>
        <w:pBdr>
          <w:bottom w:val="single" w:sz="8" w:space="0" w:color="7F7F7F" w:themeColor="text1" w:themeTint="80"/>
        </w:pBdr>
        <w:rPr>
          <w:lang w:val="en-US"/>
        </w:rPr>
      </w:pPr>
      <w:r w:rsidRPr="00930656">
        <w:rPr>
          <w:b/>
          <w:bCs/>
          <w:lang w:val="en-US"/>
        </w:rPr>
        <w:t>Abstract</w:t>
      </w:r>
      <w:r w:rsidRPr="00930656">
        <w:rPr>
          <w:smallCaps/>
          <w:lang w:val="en-US"/>
        </w:rPr>
        <w:t xml:space="preserve">: </w:t>
      </w:r>
      <w:r w:rsidRPr="00930656">
        <w:rPr>
          <w:lang w:val="en-US"/>
        </w:rPr>
        <w:t>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w:t>
      </w:r>
      <w:r w:rsidR="00930656">
        <w:rPr>
          <w:lang w:val="en-US"/>
        </w:rPr>
        <w:t xml:space="preserve"> (</w:t>
      </w:r>
      <w:r w:rsidR="00930656" w:rsidRPr="00D71F13">
        <w:rPr>
          <w:b/>
          <w:bCs/>
          <w:lang w:val="en-US"/>
        </w:rPr>
        <w:t xml:space="preserve">max </w:t>
      </w:r>
      <w:r w:rsidR="009C5BA0">
        <w:rPr>
          <w:b/>
          <w:bCs/>
          <w:lang w:val="en-US"/>
        </w:rPr>
        <w:t>100</w:t>
      </w:r>
      <w:r w:rsidR="00930656" w:rsidRPr="00D71F13">
        <w:rPr>
          <w:b/>
          <w:bCs/>
          <w:lang w:val="en-US"/>
        </w:rPr>
        <w:t xml:space="preserve"> parole</w:t>
      </w:r>
      <w:r w:rsidR="00930656">
        <w:rPr>
          <w:lang w:val="en-US"/>
        </w:rPr>
        <w:t>)</w:t>
      </w:r>
    </w:p>
    <w:p w14:paraId="6D34ABAE" w14:textId="598E61FE" w:rsidR="00930656" w:rsidRDefault="00930656" w:rsidP="00DC018E">
      <w:pPr>
        <w:pStyle w:val="Titolo4"/>
      </w:pPr>
      <w:r>
        <w:t>Keywords: 5 al massimo, separate da virgole</w:t>
      </w:r>
    </w:p>
    <w:p w14:paraId="68833362" w14:textId="6AE449E9" w:rsidR="006E7557" w:rsidRPr="00DC018E" w:rsidRDefault="006E7557" w:rsidP="00DC018E">
      <w:pPr>
        <w:pStyle w:val="Titolo4"/>
      </w:pPr>
      <w:r w:rsidRPr="00DC018E">
        <w:t xml:space="preserve">1. </w:t>
      </w:r>
      <w:r w:rsidR="00930656">
        <w:t>Introduzione</w:t>
      </w:r>
      <w:r w:rsidR="009C5BA0">
        <w:t>/analisi della letteratura/obiettivo</w:t>
      </w:r>
    </w:p>
    <w:p w14:paraId="053538AC" w14:textId="4B4AF1AA" w:rsidR="006E7557" w:rsidRPr="00584160" w:rsidRDefault="006E7557" w:rsidP="006E7557">
      <w:pPr>
        <w:pStyle w:val="Capoverso"/>
      </w:pPr>
      <w:r w:rsidRPr="00584160">
        <w:t>All</w:t>
      </w:r>
      <w:r w:rsidR="00E854CA">
        <w:t>’</w:t>
      </w:r>
      <w:r w:rsidRPr="00584160">
        <w:t xml:space="preserve">interno di una innovata cornice normativa, il giudice, a fronte di una richiesta di emissione di decreto penale di condanna, </w:t>
      </w:r>
      <w:r w:rsidRPr="000548B6">
        <w:t>ai sensi dell</w:t>
      </w:r>
      <w:r w:rsidR="00E854CA">
        <w:t>’</w:t>
      </w:r>
      <w:r w:rsidRPr="000548B6">
        <w:t xml:space="preserve">art. 459, comma 1 </w:t>
      </w:r>
      <w:r w:rsidRPr="00E854CA">
        <w:rPr>
          <w:i/>
          <w:iCs/>
        </w:rPr>
        <w:t>bis</w:t>
      </w:r>
      <w:r w:rsidRPr="000548B6">
        <w:t xml:space="preserve">, c.p.p., </w:t>
      </w:r>
      <w:r w:rsidRPr="00584160">
        <w:t>per determinare l</w:t>
      </w:r>
      <w:r w:rsidR="00E854CA">
        <w:t>’</w:t>
      </w:r>
      <w:r w:rsidRPr="00584160">
        <w:t>ammontare della pena pecuniaria in sostituzione della pena detentiva, individua il valore giornaliero al quale può essere assoggettato l</w:t>
      </w:r>
      <w:r w:rsidR="00E854CA">
        <w:t>’</w:t>
      </w:r>
      <w:r w:rsidRPr="00584160">
        <w:t xml:space="preserve">imputato e lo moltiplica per i giorni di pena detentiva; tale valore non può essere inferiore a 5 euro, e superiore a 250 </w:t>
      </w:r>
      <w:r>
        <w:t>euro</w:t>
      </w:r>
      <w:r w:rsidRPr="00584160">
        <w:t xml:space="preserve"> e corrisponde alla quota di reddito giornaliero che può essere impiegata per il pagamento della pena pecuniaria, tenendo conto delle complessive condizioni economiche. </w:t>
      </w:r>
    </w:p>
    <w:p w14:paraId="746C8511" w14:textId="040D21B9" w:rsidR="00703263" w:rsidRDefault="00860A49" w:rsidP="00703263">
      <w:pPr>
        <w:pStyle w:val="Didascalia"/>
      </w:pPr>
      <w:r>
        <w:rPr>
          <w:b w:val="0"/>
          <w:bCs/>
        </w:rPr>
        <w:t>F</w:t>
      </w:r>
      <w:r w:rsidR="00703263" w:rsidRPr="00703263">
        <w:rPr>
          <w:b w:val="0"/>
          <w:bCs/>
        </w:rPr>
        <w:t xml:space="preserve">igura 1. – </w:t>
      </w:r>
      <w:r w:rsidR="00703263">
        <w:t>Didascalia figura</w:t>
      </w:r>
    </w:p>
    <w:p w14:paraId="21DE39E6" w14:textId="44EF7053" w:rsidR="00703263" w:rsidRDefault="00703263" w:rsidP="00703263">
      <w:pPr>
        <w:pStyle w:val="Figura"/>
        <w:jc w:val="left"/>
      </w:pPr>
      <w:r>
        <w:rPr>
          <w:noProof/>
        </w:rPr>
        <w:lastRenderedPageBreak/>
        <w:drawing>
          <wp:inline distT="0" distB="0" distL="0" distR="0" wp14:anchorId="30B4F87E" wp14:editId="4A577AFE">
            <wp:extent cx="4391025" cy="1838325"/>
            <wp:effectExtent l="0" t="0" r="0" b="0"/>
            <wp:docPr id="7480443"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45F337" w14:textId="7467FD1F" w:rsidR="00703263" w:rsidRPr="00703263" w:rsidRDefault="00703263" w:rsidP="00703263">
      <w:pPr>
        <w:pStyle w:val="Fonte"/>
      </w:pPr>
      <w:r w:rsidRPr="00703263">
        <w:rPr>
          <w:rFonts w:ascii="ZapfHumnst BT" w:hAnsi="ZapfHumnst BT"/>
          <w:b/>
          <w:bCs/>
        </w:rPr>
        <w:t>Fonte</w:t>
      </w:r>
      <w:r w:rsidRPr="00703263">
        <w:t>: elaborazione personale.</w:t>
      </w:r>
    </w:p>
    <w:p w14:paraId="79ADDEF7" w14:textId="77777777" w:rsidR="00703263" w:rsidRPr="00E14F30" w:rsidRDefault="00703263" w:rsidP="00703263">
      <w:pPr>
        <w:pStyle w:val="Didascalia"/>
      </w:pPr>
      <w:r w:rsidRPr="00703263">
        <w:rPr>
          <w:b w:val="0"/>
          <w:bCs/>
          <w:iCs w:val="0"/>
        </w:rPr>
        <w:t xml:space="preserve">Tabella 1. – </w:t>
      </w:r>
      <w:r w:rsidRPr="00E14F30">
        <w:t>Top-5 Procure S.D.A.S. per performance complessiva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00" w:firstRow="0" w:lastRow="0" w:firstColumn="0" w:lastColumn="0" w:noHBand="0" w:noVBand="1"/>
      </w:tblPr>
      <w:tblGrid>
        <w:gridCol w:w="1681"/>
        <w:gridCol w:w="880"/>
        <w:gridCol w:w="881"/>
        <w:gridCol w:w="1029"/>
        <w:gridCol w:w="1755"/>
        <w:gridCol w:w="1021"/>
      </w:tblGrid>
      <w:tr w:rsidR="00703263" w:rsidRPr="00703263" w14:paraId="120081E3" w14:textId="77777777" w:rsidTr="00703263">
        <w:trPr>
          <w:jc w:val="center"/>
        </w:trPr>
        <w:tc>
          <w:tcPr>
            <w:tcW w:w="1659" w:type="dxa"/>
          </w:tcPr>
          <w:p w14:paraId="1E4FA165" w14:textId="77777777" w:rsidR="00703263" w:rsidRPr="00703263" w:rsidRDefault="00703263" w:rsidP="00B104D1">
            <w:pPr>
              <w:spacing w:before="40" w:after="40" w:line="220" w:lineRule="exact"/>
              <w:jc w:val="center"/>
              <w:rPr>
                <w:rFonts w:ascii="ZapfHumnst BT" w:eastAsia="Garamond" w:hAnsi="ZapfHumnst BT" w:cs="Garamond"/>
                <w:b/>
                <w:bCs/>
                <w:color w:val="000000"/>
                <w:sz w:val="18"/>
                <w:szCs w:val="18"/>
              </w:rPr>
            </w:pPr>
            <w:r w:rsidRPr="00703263">
              <w:rPr>
                <w:rFonts w:ascii="ZapfHumnst BT" w:eastAsia="Garamond" w:hAnsi="ZapfHumnst BT" w:cs="Garamond"/>
                <w:b/>
                <w:bCs/>
                <w:sz w:val="18"/>
                <w:szCs w:val="18"/>
              </w:rPr>
              <w:t>Procura</w:t>
            </w:r>
          </w:p>
        </w:tc>
        <w:tc>
          <w:tcPr>
            <w:tcW w:w="869" w:type="dxa"/>
          </w:tcPr>
          <w:p w14:paraId="6FEF5650" w14:textId="77777777" w:rsidR="00703263" w:rsidRPr="00703263" w:rsidRDefault="00703263" w:rsidP="00B104D1">
            <w:pPr>
              <w:spacing w:before="40" w:after="40" w:line="220" w:lineRule="exact"/>
              <w:jc w:val="center"/>
              <w:rPr>
                <w:rFonts w:ascii="ZapfHumnst BT" w:eastAsia="Garamond" w:hAnsi="ZapfHumnst BT" w:cs="Garamond"/>
                <w:b/>
                <w:bCs/>
                <w:color w:val="000000"/>
                <w:sz w:val="18"/>
                <w:szCs w:val="18"/>
              </w:rPr>
            </w:pPr>
            <w:r w:rsidRPr="00703263">
              <w:rPr>
                <w:rFonts w:ascii="ZapfHumnst BT" w:eastAsia="Garamond" w:hAnsi="ZapfHumnst BT" w:cs="Garamond"/>
                <w:b/>
                <w:bCs/>
                <w:sz w:val="18"/>
                <w:szCs w:val="18"/>
              </w:rPr>
              <w:t xml:space="preserve">%CR </w:t>
            </w:r>
          </w:p>
        </w:tc>
        <w:tc>
          <w:tcPr>
            <w:tcW w:w="870" w:type="dxa"/>
          </w:tcPr>
          <w:p w14:paraId="4BCF24DC" w14:textId="77777777" w:rsidR="00703263" w:rsidRPr="00703263" w:rsidRDefault="00703263" w:rsidP="00B104D1">
            <w:pPr>
              <w:spacing w:before="40" w:after="40" w:line="220" w:lineRule="exact"/>
              <w:jc w:val="center"/>
              <w:rPr>
                <w:rFonts w:ascii="ZapfHumnst BT" w:eastAsia="Garamond" w:hAnsi="ZapfHumnst BT" w:cs="Garamond"/>
                <w:b/>
                <w:bCs/>
                <w:color w:val="000000"/>
                <w:sz w:val="18"/>
                <w:szCs w:val="18"/>
              </w:rPr>
            </w:pPr>
            <w:r w:rsidRPr="00703263">
              <w:rPr>
                <w:rFonts w:ascii="ZapfHumnst BT" w:eastAsia="Garamond" w:hAnsi="ZapfHumnst BT" w:cs="Garamond"/>
                <w:b/>
                <w:bCs/>
                <w:sz w:val="18"/>
                <w:szCs w:val="18"/>
              </w:rPr>
              <w:t>Rank-I</w:t>
            </w:r>
          </w:p>
        </w:tc>
        <w:tc>
          <w:tcPr>
            <w:tcW w:w="1016" w:type="dxa"/>
          </w:tcPr>
          <w:p w14:paraId="64C5F80B" w14:textId="77777777" w:rsidR="00703263" w:rsidRPr="00703263" w:rsidRDefault="00703263" w:rsidP="00B104D1">
            <w:pPr>
              <w:spacing w:before="40" w:after="40" w:line="220" w:lineRule="exact"/>
              <w:jc w:val="center"/>
              <w:rPr>
                <w:rFonts w:ascii="ZapfHumnst BT" w:eastAsia="Garamond" w:hAnsi="ZapfHumnst BT" w:cs="Garamond"/>
                <w:b/>
                <w:bCs/>
                <w:color w:val="000000"/>
                <w:sz w:val="18"/>
                <w:szCs w:val="18"/>
              </w:rPr>
            </w:pPr>
            <w:r w:rsidRPr="00703263">
              <w:rPr>
                <w:rFonts w:ascii="ZapfHumnst BT" w:eastAsia="Garamond" w:hAnsi="ZapfHumnst BT" w:cs="Garamond"/>
                <w:b/>
                <w:bCs/>
                <w:sz w:val="18"/>
                <w:szCs w:val="18"/>
              </w:rPr>
              <w:t>Rank-II</w:t>
            </w:r>
          </w:p>
        </w:tc>
        <w:tc>
          <w:tcPr>
            <w:tcW w:w="1733" w:type="dxa"/>
          </w:tcPr>
          <w:p w14:paraId="19C99BF5" w14:textId="77777777" w:rsidR="00703263" w:rsidRPr="00703263" w:rsidRDefault="00703263" w:rsidP="00B104D1">
            <w:pPr>
              <w:spacing w:before="40" w:after="40" w:line="220" w:lineRule="exact"/>
              <w:jc w:val="center"/>
              <w:rPr>
                <w:rFonts w:ascii="ZapfHumnst BT" w:eastAsia="Garamond" w:hAnsi="ZapfHumnst BT" w:cs="Garamond"/>
                <w:b/>
                <w:bCs/>
                <w:color w:val="000000"/>
                <w:sz w:val="18"/>
                <w:szCs w:val="18"/>
              </w:rPr>
            </w:pPr>
            <w:r w:rsidRPr="00703263">
              <w:rPr>
                <w:rFonts w:ascii="ZapfHumnst BT" w:eastAsia="Garamond" w:hAnsi="ZapfHumnst BT" w:cs="Garamond"/>
                <w:b/>
                <w:bCs/>
                <w:sz w:val="18"/>
                <w:szCs w:val="18"/>
              </w:rPr>
              <w:t>Iscritti medi/anno</w:t>
            </w:r>
          </w:p>
        </w:tc>
        <w:tc>
          <w:tcPr>
            <w:tcW w:w="1008" w:type="dxa"/>
          </w:tcPr>
          <w:p w14:paraId="6670D74D" w14:textId="77777777" w:rsidR="00703263" w:rsidRPr="00703263" w:rsidRDefault="00703263" w:rsidP="00B104D1">
            <w:pPr>
              <w:spacing w:before="40" w:after="40" w:line="220" w:lineRule="exact"/>
              <w:jc w:val="center"/>
              <w:rPr>
                <w:rFonts w:ascii="ZapfHumnst BT" w:eastAsia="Garamond" w:hAnsi="ZapfHumnst BT" w:cs="Garamond"/>
                <w:b/>
                <w:bCs/>
                <w:sz w:val="18"/>
                <w:szCs w:val="18"/>
              </w:rPr>
            </w:pPr>
            <w:r w:rsidRPr="00703263">
              <w:rPr>
                <w:rFonts w:ascii="Calibri" w:eastAsia="Cambria" w:hAnsi="Calibri" w:cs="Calibri"/>
                <w:b/>
                <w:bCs/>
                <w:sz w:val="18"/>
                <w:szCs w:val="18"/>
              </w:rPr>
              <w:t>Δ</w:t>
            </w:r>
            <w:r w:rsidRPr="00703263">
              <w:rPr>
                <w:rFonts w:ascii="ZapfHumnst BT" w:eastAsia="Garamond" w:hAnsi="ZapfHumnst BT" w:cs="Garamond"/>
                <w:b/>
                <w:bCs/>
                <w:sz w:val="18"/>
                <w:szCs w:val="18"/>
              </w:rPr>
              <w:t>% 20-24</w:t>
            </w:r>
          </w:p>
        </w:tc>
      </w:tr>
      <w:tr w:rsidR="00703263" w:rsidRPr="00703263" w14:paraId="389F7677" w14:textId="77777777" w:rsidTr="00703263">
        <w:trPr>
          <w:jc w:val="center"/>
        </w:trPr>
        <w:tc>
          <w:tcPr>
            <w:tcW w:w="1659" w:type="dxa"/>
          </w:tcPr>
          <w:p w14:paraId="38839DEF"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Potenza</w:t>
            </w:r>
          </w:p>
        </w:tc>
        <w:tc>
          <w:tcPr>
            <w:tcW w:w="869" w:type="dxa"/>
          </w:tcPr>
          <w:p w14:paraId="2C4EA3B4"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105,1%</w:t>
            </w:r>
          </w:p>
        </w:tc>
        <w:tc>
          <w:tcPr>
            <w:tcW w:w="870" w:type="dxa"/>
          </w:tcPr>
          <w:p w14:paraId="5FEB0DF9"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2</w:t>
            </w:r>
          </w:p>
        </w:tc>
        <w:tc>
          <w:tcPr>
            <w:tcW w:w="1016" w:type="dxa"/>
          </w:tcPr>
          <w:p w14:paraId="578404A3"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17</w:t>
            </w:r>
          </w:p>
        </w:tc>
        <w:tc>
          <w:tcPr>
            <w:tcW w:w="1733" w:type="dxa"/>
          </w:tcPr>
          <w:p w14:paraId="7EB2D2BA"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5.220</w:t>
            </w:r>
          </w:p>
        </w:tc>
        <w:tc>
          <w:tcPr>
            <w:tcW w:w="1008" w:type="dxa"/>
          </w:tcPr>
          <w:p w14:paraId="2D4B30E4" w14:textId="77777777" w:rsidR="00703263" w:rsidRPr="00703263" w:rsidRDefault="00703263" w:rsidP="00B104D1">
            <w:pPr>
              <w:spacing w:before="40" w:after="40" w:line="220" w:lineRule="exact"/>
              <w:jc w:val="center"/>
              <w:rPr>
                <w:rFonts w:ascii="ZapfHumnst BT" w:eastAsia="Garamond" w:hAnsi="ZapfHumnst BT" w:cs="Garamond"/>
                <w:sz w:val="18"/>
                <w:szCs w:val="18"/>
              </w:rPr>
            </w:pPr>
            <w:r w:rsidRPr="00703263">
              <w:rPr>
                <w:rFonts w:ascii="ZapfHumnst BT" w:eastAsia="Garamond" w:hAnsi="ZapfHumnst BT" w:cs="Garamond"/>
                <w:sz w:val="18"/>
                <w:szCs w:val="18"/>
              </w:rPr>
              <w:t>23,9%</w:t>
            </w:r>
          </w:p>
        </w:tc>
      </w:tr>
      <w:tr w:rsidR="00703263" w:rsidRPr="00703263" w14:paraId="77B6F6C5" w14:textId="77777777" w:rsidTr="00703263">
        <w:trPr>
          <w:jc w:val="center"/>
        </w:trPr>
        <w:tc>
          <w:tcPr>
            <w:tcW w:w="1659" w:type="dxa"/>
          </w:tcPr>
          <w:p w14:paraId="589092B0"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Tivoli</w:t>
            </w:r>
          </w:p>
        </w:tc>
        <w:tc>
          <w:tcPr>
            <w:tcW w:w="869" w:type="dxa"/>
          </w:tcPr>
          <w:p w14:paraId="3D585383"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103,6%</w:t>
            </w:r>
          </w:p>
        </w:tc>
        <w:tc>
          <w:tcPr>
            <w:tcW w:w="870" w:type="dxa"/>
          </w:tcPr>
          <w:p w14:paraId="00889FD0"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3</w:t>
            </w:r>
          </w:p>
        </w:tc>
        <w:tc>
          <w:tcPr>
            <w:tcW w:w="1016" w:type="dxa"/>
          </w:tcPr>
          <w:p w14:paraId="14678C2A"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23</w:t>
            </w:r>
          </w:p>
        </w:tc>
        <w:tc>
          <w:tcPr>
            <w:tcW w:w="1733" w:type="dxa"/>
          </w:tcPr>
          <w:p w14:paraId="6378D111"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8.211</w:t>
            </w:r>
          </w:p>
        </w:tc>
        <w:tc>
          <w:tcPr>
            <w:tcW w:w="1008" w:type="dxa"/>
          </w:tcPr>
          <w:p w14:paraId="2CF96C28" w14:textId="77777777" w:rsidR="00703263" w:rsidRPr="00703263" w:rsidRDefault="00703263" w:rsidP="00B104D1">
            <w:pPr>
              <w:spacing w:before="40" w:after="40" w:line="220" w:lineRule="exact"/>
              <w:jc w:val="center"/>
              <w:rPr>
                <w:rFonts w:ascii="ZapfHumnst BT" w:eastAsia="Garamond" w:hAnsi="ZapfHumnst BT" w:cs="Garamond"/>
                <w:sz w:val="18"/>
                <w:szCs w:val="18"/>
              </w:rPr>
            </w:pPr>
            <w:r w:rsidRPr="00703263">
              <w:rPr>
                <w:rFonts w:ascii="ZapfHumnst BT" w:eastAsia="Garamond" w:hAnsi="ZapfHumnst BT" w:cs="Garamond"/>
                <w:sz w:val="18"/>
                <w:szCs w:val="18"/>
              </w:rPr>
              <w:t>16,6%</w:t>
            </w:r>
          </w:p>
        </w:tc>
      </w:tr>
      <w:tr w:rsidR="00703263" w:rsidRPr="00703263" w14:paraId="08F49C7C" w14:textId="77777777" w:rsidTr="00703263">
        <w:trPr>
          <w:jc w:val="center"/>
        </w:trPr>
        <w:tc>
          <w:tcPr>
            <w:tcW w:w="1659" w:type="dxa"/>
          </w:tcPr>
          <w:p w14:paraId="4125E544"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Imperia</w:t>
            </w:r>
          </w:p>
        </w:tc>
        <w:tc>
          <w:tcPr>
            <w:tcW w:w="869" w:type="dxa"/>
          </w:tcPr>
          <w:p w14:paraId="65D94BBA"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103,4%</w:t>
            </w:r>
          </w:p>
        </w:tc>
        <w:tc>
          <w:tcPr>
            <w:tcW w:w="870" w:type="dxa"/>
          </w:tcPr>
          <w:p w14:paraId="5C3AF93B"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4</w:t>
            </w:r>
          </w:p>
        </w:tc>
        <w:tc>
          <w:tcPr>
            <w:tcW w:w="1016" w:type="dxa"/>
          </w:tcPr>
          <w:p w14:paraId="5D784464"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24</w:t>
            </w:r>
          </w:p>
        </w:tc>
        <w:tc>
          <w:tcPr>
            <w:tcW w:w="1733" w:type="dxa"/>
          </w:tcPr>
          <w:p w14:paraId="69E4A91C"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5.287</w:t>
            </w:r>
          </w:p>
        </w:tc>
        <w:tc>
          <w:tcPr>
            <w:tcW w:w="1008" w:type="dxa"/>
          </w:tcPr>
          <w:p w14:paraId="04388FE3" w14:textId="77777777" w:rsidR="00703263" w:rsidRPr="00703263" w:rsidRDefault="00703263" w:rsidP="00B104D1">
            <w:pPr>
              <w:spacing w:before="40" w:after="40" w:line="220" w:lineRule="exact"/>
              <w:jc w:val="center"/>
              <w:rPr>
                <w:rFonts w:ascii="ZapfHumnst BT" w:eastAsia="Garamond" w:hAnsi="ZapfHumnst BT" w:cs="Garamond"/>
                <w:sz w:val="18"/>
                <w:szCs w:val="18"/>
              </w:rPr>
            </w:pPr>
            <w:r w:rsidRPr="00703263">
              <w:rPr>
                <w:rFonts w:ascii="ZapfHumnst BT" w:eastAsia="Garamond" w:hAnsi="ZapfHumnst BT" w:cs="Garamond"/>
                <w:sz w:val="18"/>
                <w:szCs w:val="18"/>
              </w:rPr>
              <w:t>24,4%</w:t>
            </w:r>
          </w:p>
        </w:tc>
      </w:tr>
      <w:tr w:rsidR="00703263" w:rsidRPr="00703263" w14:paraId="11713405" w14:textId="77777777" w:rsidTr="00703263">
        <w:trPr>
          <w:jc w:val="center"/>
        </w:trPr>
        <w:tc>
          <w:tcPr>
            <w:tcW w:w="1659" w:type="dxa"/>
          </w:tcPr>
          <w:p w14:paraId="2B23EA2F"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Salerno</w:t>
            </w:r>
          </w:p>
        </w:tc>
        <w:tc>
          <w:tcPr>
            <w:tcW w:w="869" w:type="dxa"/>
          </w:tcPr>
          <w:p w14:paraId="1BDBDC33"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102,1%</w:t>
            </w:r>
          </w:p>
        </w:tc>
        <w:tc>
          <w:tcPr>
            <w:tcW w:w="870" w:type="dxa"/>
          </w:tcPr>
          <w:p w14:paraId="5C9B632C"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6</w:t>
            </w:r>
          </w:p>
        </w:tc>
        <w:tc>
          <w:tcPr>
            <w:tcW w:w="1016" w:type="dxa"/>
          </w:tcPr>
          <w:p w14:paraId="5038763C"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31</w:t>
            </w:r>
          </w:p>
        </w:tc>
        <w:tc>
          <w:tcPr>
            <w:tcW w:w="1733" w:type="dxa"/>
          </w:tcPr>
          <w:p w14:paraId="211CC12D"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12.088</w:t>
            </w:r>
          </w:p>
        </w:tc>
        <w:tc>
          <w:tcPr>
            <w:tcW w:w="1008" w:type="dxa"/>
          </w:tcPr>
          <w:p w14:paraId="672BABF8" w14:textId="77777777" w:rsidR="00703263" w:rsidRPr="00703263" w:rsidRDefault="00703263" w:rsidP="00B104D1">
            <w:pPr>
              <w:spacing w:before="40" w:after="40" w:line="220" w:lineRule="exact"/>
              <w:jc w:val="center"/>
              <w:rPr>
                <w:rFonts w:ascii="ZapfHumnst BT" w:eastAsia="Garamond" w:hAnsi="ZapfHumnst BT" w:cs="Garamond"/>
                <w:sz w:val="18"/>
                <w:szCs w:val="18"/>
              </w:rPr>
            </w:pPr>
            <w:r w:rsidRPr="00703263">
              <w:rPr>
                <w:rFonts w:ascii="ZapfHumnst BT" w:eastAsia="Garamond" w:hAnsi="ZapfHumnst BT" w:cs="Garamond"/>
                <w:sz w:val="18"/>
                <w:szCs w:val="18"/>
              </w:rPr>
              <w:t>17%</w:t>
            </w:r>
          </w:p>
        </w:tc>
      </w:tr>
      <w:tr w:rsidR="00703263" w:rsidRPr="00703263" w14:paraId="0F17EB89" w14:textId="77777777" w:rsidTr="00703263">
        <w:trPr>
          <w:jc w:val="center"/>
        </w:trPr>
        <w:tc>
          <w:tcPr>
            <w:tcW w:w="1659" w:type="dxa"/>
          </w:tcPr>
          <w:p w14:paraId="3EE55F03"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Torre Annunziata</w:t>
            </w:r>
          </w:p>
        </w:tc>
        <w:tc>
          <w:tcPr>
            <w:tcW w:w="869" w:type="dxa"/>
          </w:tcPr>
          <w:p w14:paraId="007ABC9A"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102,1%</w:t>
            </w:r>
          </w:p>
        </w:tc>
        <w:tc>
          <w:tcPr>
            <w:tcW w:w="870" w:type="dxa"/>
          </w:tcPr>
          <w:p w14:paraId="7FA2107F"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7</w:t>
            </w:r>
          </w:p>
        </w:tc>
        <w:tc>
          <w:tcPr>
            <w:tcW w:w="1016" w:type="dxa"/>
          </w:tcPr>
          <w:p w14:paraId="075FCCF4"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32</w:t>
            </w:r>
          </w:p>
        </w:tc>
        <w:tc>
          <w:tcPr>
            <w:tcW w:w="1733" w:type="dxa"/>
          </w:tcPr>
          <w:p w14:paraId="0146728E"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8.122</w:t>
            </w:r>
          </w:p>
        </w:tc>
        <w:tc>
          <w:tcPr>
            <w:tcW w:w="1008" w:type="dxa"/>
          </w:tcPr>
          <w:p w14:paraId="06A550C3" w14:textId="77777777" w:rsidR="00703263" w:rsidRPr="00703263" w:rsidRDefault="00703263" w:rsidP="00B104D1">
            <w:pPr>
              <w:spacing w:before="40" w:after="40" w:line="220" w:lineRule="exact"/>
              <w:jc w:val="center"/>
              <w:rPr>
                <w:rFonts w:ascii="ZapfHumnst BT" w:eastAsia="Garamond" w:hAnsi="ZapfHumnst BT" w:cs="Garamond"/>
                <w:sz w:val="18"/>
                <w:szCs w:val="18"/>
              </w:rPr>
            </w:pPr>
            <w:r w:rsidRPr="00703263">
              <w:rPr>
                <w:rFonts w:ascii="ZapfHumnst BT" w:eastAsia="Garamond" w:hAnsi="ZapfHumnst BT" w:cs="Garamond"/>
                <w:sz w:val="18"/>
                <w:szCs w:val="18"/>
              </w:rPr>
              <w:t>23,4%</w:t>
            </w:r>
          </w:p>
        </w:tc>
      </w:tr>
    </w:tbl>
    <w:p w14:paraId="6872F8B8" w14:textId="77777777" w:rsidR="00703263" w:rsidRPr="00703263" w:rsidRDefault="00703263" w:rsidP="00703263">
      <w:pPr>
        <w:pStyle w:val="Fonte"/>
      </w:pPr>
      <w:r w:rsidRPr="00703263">
        <w:rPr>
          <w:rFonts w:ascii="ZapfHumnst BT" w:hAnsi="ZapfHumnst BT"/>
          <w:b/>
          <w:bCs/>
        </w:rPr>
        <w:t>Fonte</w:t>
      </w:r>
      <w:r w:rsidRPr="00703263">
        <w:t>: elaborazione personale.</w:t>
      </w:r>
    </w:p>
    <w:p w14:paraId="165AF754" w14:textId="51FA0142" w:rsidR="006E7557" w:rsidRPr="00584160" w:rsidRDefault="006E7557" w:rsidP="006E7557">
      <w:pPr>
        <w:pStyle w:val="Capoverso"/>
      </w:pPr>
      <w:r w:rsidRPr="00584160">
        <w:t xml:space="preserve">Nella prospettiva di un generale riequilibrio dei ruoli processuali, verso una più effettiva «responsabilizzazione di tutti i soggetti al raggiungimento del comune obiettivo di un accertamento contenuto in tempi ragionevoli», si è inteso valorizzare quella concezione primigenia di premialità «ancorata al </w:t>
      </w:r>
      <w:r w:rsidRPr="00E854CA">
        <w:rPr>
          <w:i/>
          <w:iCs/>
        </w:rPr>
        <w:t xml:space="preserve">self </w:t>
      </w:r>
      <w:proofErr w:type="spellStart"/>
      <w:r w:rsidRPr="00E854CA">
        <w:rPr>
          <w:i/>
          <w:iCs/>
        </w:rPr>
        <w:t>restraint</w:t>
      </w:r>
      <w:proofErr w:type="spellEnd"/>
      <w:r w:rsidRPr="00584160">
        <w:t xml:space="preserve"> dell</w:t>
      </w:r>
      <w:r w:rsidR="00E854CA">
        <w:t>’</w:t>
      </w:r>
      <w:r w:rsidRPr="00584160">
        <w:t xml:space="preserve">imputato nel ricorso alle garanzie proprie del dibattimento, cui consegue un significativo vantaggio in termini di tempo e di energie impiegate nella definizione del procedimento». </w:t>
      </w:r>
    </w:p>
    <w:p w14:paraId="4330646B" w14:textId="157A229F" w:rsidR="006E7557" w:rsidRPr="00DC018E" w:rsidRDefault="009C5BA0" w:rsidP="00296B41">
      <w:pPr>
        <w:pStyle w:val="Titolo4"/>
      </w:pPr>
      <w:r>
        <w:t>2</w:t>
      </w:r>
      <w:r w:rsidR="00860A49">
        <w:t xml:space="preserve">. </w:t>
      </w:r>
      <w:r w:rsidR="00296B41">
        <w:rPr>
          <w:rFonts w:eastAsia="SimSun"/>
          <w:lang w:eastAsia="hi-IN" w:bidi="hi-IN"/>
        </w:rPr>
        <w:t>Metodologia</w:t>
      </w:r>
      <w:r w:rsidR="00296B41">
        <w:rPr>
          <w:rFonts w:eastAsia="SimSun"/>
          <w:lang w:eastAsia="hi-IN" w:bidi="hi-IN"/>
        </w:rPr>
        <w:t>/caso di studio</w:t>
      </w:r>
    </w:p>
    <w:p w14:paraId="560A4A05" w14:textId="083BA6B6" w:rsidR="006E7557" w:rsidRPr="00584160" w:rsidRDefault="006E7557" w:rsidP="006E7557">
      <w:pPr>
        <w:pStyle w:val="Capoverso"/>
      </w:pPr>
      <w:r w:rsidRPr="00584160">
        <w:t xml:space="preserve">Come precisato dalla giurisprudenza, in capo al pubblico ministero incombe un onere di allegazione degli elementi da cui trarre il relativo giudizio; elementi che potrebbero ben trarsi da circostanze obiettivamene apprezzabili emerse dal fascicolo processuale. </w:t>
      </w:r>
    </w:p>
    <w:p w14:paraId="3449C1DD" w14:textId="4198CB6A" w:rsidR="006E7557" w:rsidRDefault="006E7557" w:rsidP="009C5BA0">
      <w:pPr>
        <w:pStyle w:val="Capoverso"/>
      </w:pPr>
      <w:r w:rsidRPr="00584160">
        <w:lastRenderedPageBreak/>
        <w:t>Questa la ragione per la quale si potrebbe prospettare in capo al giudice per le indagini preliminari l</w:t>
      </w:r>
      <w:r w:rsidR="00E854CA">
        <w:t>’</w:t>
      </w:r>
      <w:r w:rsidRPr="00584160">
        <w:t>estensione, in via analogica, del potere di ordinare all</w:t>
      </w:r>
      <w:r w:rsidR="00E854CA">
        <w:t>’</w:t>
      </w:r>
      <w:r w:rsidRPr="00584160">
        <w:t>organo dell</w:t>
      </w:r>
      <w:r w:rsidR="00E854CA">
        <w:t>’</w:t>
      </w:r>
      <w:r w:rsidRPr="00584160">
        <w:t xml:space="preserve">accusa, il compimento delle ulteriori attività di indagine necessarie per stabilire </w:t>
      </w:r>
    </w:p>
    <w:p w14:paraId="6A8DFE28" w14:textId="77777777" w:rsidR="00860A49" w:rsidRDefault="00860A49" w:rsidP="006E7557">
      <w:pPr>
        <w:pStyle w:val="Capoverso"/>
      </w:pPr>
    </w:p>
    <w:p w14:paraId="062E91AC" w14:textId="4A3B2417" w:rsidR="00860A49" w:rsidRPr="00DC018E" w:rsidRDefault="009C5BA0" w:rsidP="00860A49">
      <w:pPr>
        <w:pStyle w:val="Titolo5"/>
      </w:pPr>
      <w:r>
        <w:t>3</w:t>
      </w:r>
      <w:r w:rsidR="00860A49">
        <w:t xml:space="preserve">. </w:t>
      </w:r>
      <w:r>
        <w:t xml:space="preserve"> </w:t>
      </w:r>
      <w:r w:rsidR="00296B41">
        <w:t>Analisi dei dati</w:t>
      </w:r>
      <w:r>
        <w:t xml:space="preserve">, </w:t>
      </w:r>
      <w:r w:rsidR="00296B41">
        <w:t>discussione dei risultati</w:t>
      </w:r>
      <w:r>
        <w:t>, conclusioni</w:t>
      </w:r>
    </w:p>
    <w:p w14:paraId="0C9F0BFD" w14:textId="58A37D4E" w:rsidR="006E7557" w:rsidRPr="00584160" w:rsidRDefault="006E7557" w:rsidP="006E7557">
      <w:pPr>
        <w:pStyle w:val="Capoverso"/>
      </w:pPr>
      <w:r w:rsidRPr="00584160">
        <w:t>A rigore, se il dato normativo impone di prendere in considerazione quegli indicatori, in assenza di informazioni efficacemente dirimenti, l</w:t>
      </w:r>
      <w:r w:rsidR="00E854CA">
        <w:t>’</w:t>
      </w:r>
      <w:r w:rsidRPr="00584160">
        <w:t xml:space="preserve">organo giudicante dovrebbe restituire gli atti al pubblico ministero, rigettando la richiesta. </w:t>
      </w:r>
    </w:p>
    <w:p w14:paraId="6ED3D4BD" w14:textId="4A2A5E6F" w:rsidR="000C73C9" w:rsidRPr="00860A49" w:rsidRDefault="000C73C9" w:rsidP="000C73C9">
      <w:pPr>
        <w:pStyle w:val="Titolo4"/>
        <w:rPr>
          <w:sz w:val="20"/>
          <w:szCs w:val="20"/>
        </w:rPr>
      </w:pPr>
      <w:r>
        <w:t>Riferimenti bibliografici</w:t>
      </w:r>
      <w:r w:rsidR="00860A49">
        <w:t xml:space="preserve"> </w:t>
      </w:r>
      <w:r w:rsidR="00860A49" w:rsidRPr="00860A49">
        <w:rPr>
          <w:sz w:val="20"/>
          <w:szCs w:val="20"/>
        </w:rPr>
        <w:t>(nel testo inserire cognome primo autore ed anno)</w:t>
      </w:r>
    </w:p>
    <w:p w14:paraId="569E78BB" w14:textId="5CDCD05A" w:rsidR="000C73C9" w:rsidRDefault="000C73C9" w:rsidP="000C73C9">
      <w:pPr>
        <w:pStyle w:val="Bibliografia"/>
      </w:pPr>
      <w:r w:rsidRPr="000C73C9">
        <w:t xml:space="preserve">Cordero F., </w:t>
      </w:r>
      <w:r w:rsidRPr="000C73C9">
        <w:rPr>
          <w:i/>
          <w:iCs/>
        </w:rPr>
        <w:t>Procedura penale</w:t>
      </w:r>
      <w:r w:rsidRPr="000C73C9">
        <w:t xml:space="preserve">, </w:t>
      </w:r>
      <w:r>
        <w:t xml:space="preserve">Giuffrè, </w:t>
      </w:r>
      <w:r w:rsidRPr="000C73C9">
        <w:t>Milano, 8ª ed., 2006, p</w:t>
      </w:r>
      <w:r w:rsidR="00860A49">
        <w:t>ag</w:t>
      </w:r>
      <w:r w:rsidRPr="000C73C9">
        <w:t>. 82</w:t>
      </w:r>
      <w:r>
        <w:t>.</w:t>
      </w:r>
    </w:p>
    <w:p w14:paraId="333CABB0" w14:textId="5F639129" w:rsidR="00860A49" w:rsidRPr="00860A49" w:rsidRDefault="00860A49" w:rsidP="00860A49">
      <w:pPr>
        <w:pStyle w:val="Bibliografia"/>
      </w:pPr>
      <w:r>
        <w:t>Cognome autore Nome puntato</w:t>
      </w:r>
      <w:r w:rsidRPr="00860A49">
        <w:t>, </w:t>
      </w:r>
      <w:r w:rsidRPr="00860A49">
        <w:rPr>
          <w:i/>
          <w:iCs/>
        </w:rPr>
        <w:t>Titolo dell’articolo</w:t>
      </w:r>
      <w:r w:rsidRPr="00860A49">
        <w:t>, in </w:t>
      </w:r>
      <w:r>
        <w:t>“</w:t>
      </w:r>
      <w:r w:rsidRPr="00860A49">
        <w:rPr>
          <w:i/>
          <w:iCs/>
        </w:rPr>
        <w:t>Rivista</w:t>
      </w:r>
      <w:r>
        <w:rPr>
          <w:i/>
          <w:iCs/>
        </w:rPr>
        <w:t>”</w:t>
      </w:r>
      <w:r w:rsidRPr="00860A49">
        <w:t xml:space="preserve">, 3/2021, </w:t>
      </w:r>
      <w:r>
        <w:t xml:space="preserve">pp. </w:t>
      </w:r>
      <w:r w:rsidRPr="00860A49">
        <w:t>1107</w:t>
      </w:r>
      <w:r>
        <w:t>-1109.</w:t>
      </w:r>
    </w:p>
    <w:p w14:paraId="11B77A9F" w14:textId="7AFB8C39" w:rsidR="000C73C9" w:rsidRPr="000C73C9" w:rsidRDefault="000C73C9" w:rsidP="00860A49">
      <w:pPr>
        <w:pStyle w:val="Bibliografia"/>
        <w:spacing w:line="240" w:lineRule="auto"/>
      </w:pPr>
      <w:r w:rsidRPr="000C73C9">
        <w:t xml:space="preserve">Grevi V., </w:t>
      </w:r>
      <w:r w:rsidRPr="000C73C9">
        <w:rPr>
          <w:i/>
          <w:iCs/>
        </w:rPr>
        <w:t>Alla ricerca di un processo giusto</w:t>
      </w:r>
      <w:r w:rsidRPr="000C73C9">
        <w:t xml:space="preserve">, </w:t>
      </w:r>
      <w:r>
        <w:t xml:space="preserve">Giuffrè, </w:t>
      </w:r>
      <w:r w:rsidRPr="000C73C9">
        <w:t>Milano, 2000, p</w:t>
      </w:r>
      <w:r w:rsidR="00860A49">
        <w:t>ag</w:t>
      </w:r>
      <w:r w:rsidRPr="000C73C9">
        <w:t>. 271</w:t>
      </w:r>
      <w:r>
        <w:t>.</w:t>
      </w:r>
    </w:p>
    <w:p w14:paraId="3ED54E3C" w14:textId="5279039C" w:rsidR="000C73C9" w:rsidRDefault="000C73C9" w:rsidP="000C73C9">
      <w:pPr>
        <w:pStyle w:val="Bibliografia"/>
      </w:pPr>
      <w:r w:rsidRPr="000C73C9">
        <w:t xml:space="preserve">Orlandi R., </w:t>
      </w:r>
      <w:r w:rsidRPr="000C73C9">
        <w:rPr>
          <w:i/>
          <w:iCs/>
        </w:rPr>
        <w:t>Procedimenti speciali</w:t>
      </w:r>
      <w:r w:rsidRPr="000C73C9">
        <w:t xml:space="preserve">, in </w:t>
      </w:r>
      <w:r w:rsidRPr="000C73C9">
        <w:rPr>
          <w:i/>
          <w:iCs/>
        </w:rPr>
        <w:t>Compendio di procedura penale</w:t>
      </w:r>
      <w:r w:rsidRPr="000C73C9">
        <w:t xml:space="preserve">, a cura di G. Conso-V. Grevi-M. </w:t>
      </w:r>
      <w:proofErr w:type="spellStart"/>
      <w:r w:rsidRPr="000C73C9">
        <w:t>Bargis</w:t>
      </w:r>
      <w:proofErr w:type="spellEnd"/>
      <w:r w:rsidRPr="000C73C9">
        <w:t>, 10</w:t>
      </w:r>
      <w:r w:rsidRPr="000C73C9">
        <w:rPr>
          <w:vertAlign w:val="superscript"/>
        </w:rPr>
        <w:t>a</w:t>
      </w:r>
      <w:r w:rsidRPr="000C73C9">
        <w:t xml:space="preserve"> ed., </w:t>
      </w:r>
      <w:r>
        <w:t xml:space="preserve">Cedam, </w:t>
      </w:r>
      <w:r w:rsidRPr="000C73C9">
        <w:t>Padova, 2008, p. 677</w:t>
      </w:r>
      <w:r>
        <w:t>.</w:t>
      </w:r>
    </w:p>
    <w:p w14:paraId="1CF85962" w14:textId="1F3F657D" w:rsidR="00930656" w:rsidRDefault="00930656" w:rsidP="00930656">
      <w:pPr>
        <w:pStyle w:val="Bibliografia"/>
      </w:pPr>
      <w:r w:rsidRPr="00930656">
        <w:t xml:space="preserve">Legge 15 luglio 2009, n. 94 (c.d. </w:t>
      </w:r>
      <w:r w:rsidRPr="00930656">
        <w:rPr>
          <w:i/>
          <w:iCs/>
        </w:rPr>
        <w:t>Pacchetto sicurezza</w:t>
      </w:r>
      <w:r w:rsidRPr="00930656">
        <w:t>) la quale aveva innalzato la somma per giorno di detenzione dagli iniziali euro 38 ai successivi 250</w:t>
      </w:r>
      <w:r w:rsidR="00860A49">
        <w:t>.</w:t>
      </w:r>
    </w:p>
    <w:p w14:paraId="533382E4" w14:textId="39BDE04F" w:rsidR="00860A49" w:rsidRPr="00860A49" w:rsidRDefault="00CB051E" w:rsidP="00860A49">
      <w:pPr>
        <w:pStyle w:val="Bibliografia"/>
      </w:pPr>
      <w:hyperlink r:id="rId11" w:tgtFrame="angQ_Yiv3DsJbbS_jqWM_ts" w:history="1">
        <w:r w:rsidR="00860A49" w:rsidRPr="00860A49">
          <w:rPr>
            <w:i/>
            <w:iCs/>
          </w:rPr>
          <w:t>www.giustiziapenale.it</w:t>
        </w:r>
      </w:hyperlink>
      <w:r w:rsidR="00860A49" w:rsidRPr="00860A49">
        <w:rPr>
          <w:i/>
          <w:iCs/>
        </w:rPr>
        <w:t xml:space="preserve">, </w:t>
      </w:r>
      <w:r w:rsidR="00860A49" w:rsidRPr="00860A49">
        <w:t>ultimo accesso 17 agosto 2025. (lasciando il collegamento internet attivo)</w:t>
      </w:r>
    </w:p>
    <w:bookmarkEnd w:id="0"/>
    <w:p w14:paraId="22BB9C7B" w14:textId="77777777" w:rsidR="000C73C9" w:rsidRPr="000C73C9" w:rsidRDefault="000C73C9">
      <w:pPr>
        <w:pStyle w:val="Bibliografia"/>
      </w:pPr>
    </w:p>
    <w:sectPr w:rsidR="000C73C9" w:rsidRPr="000C73C9" w:rsidSect="00E854CA">
      <w:footnotePr>
        <w:numRestart w:val="eachSect"/>
      </w:footnotePr>
      <w:type w:val="oddPage"/>
      <w:pgSz w:w="9639" w:h="13608" w:code="152"/>
      <w:pgMar w:top="1588" w:right="1191" w:bottom="1134" w:left="1191" w:header="102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32018" w14:textId="77777777" w:rsidR="00CB051E" w:rsidRDefault="00CB051E" w:rsidP="00F72EBF">
      <w:pPr>
        <w:spacing w:after="0" w:line="240" w:lineRule="auto"/>
      </w:pPr>
      <w:r>
        <w:separator/>
      </w:r>
    </w:p>
  </w:endnote>
  <w:endnote w:type="continuationSeparator" w:id="0">
    <w:p w14:paraId="333EE58E" w14:textId="77777777" w:rsidR="00CB051E" w:rsidRDefault="00CB051E" w:rsidP="00F72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stria">
    <w:altName w:val="Calibri"/>
    <w:charset w:val="00"/>
    <w:family w:val="auto"/>
    <w:pitch w:val="default"/>
  </w:font>
  <w:font w:name="Simoncini Garamond Std">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arla">
    <w:charset w:val="00"/>
    <w:family w:val="auto"/>
    <w:pitch w:val="variable"/>
    <w:sig w:usb0="A00000EF" w:usb1="4000205B" w:usb2="00000000" w:usb3="00000000" w:csb0="00000093" w:csb1="00000000"/>
  </w:font>
  <w:font w:name="DengXian Light">
    <w:charset w:val="86"/>
    <w:family w:val="auto"/>
    <w:pitch w:val="variable"/>
    <w:sig w:usb0="A00002BF" w:usb1="38CF7CFA" w:usb2="00000016" w:usb3="00000000" w:csb0="0004000F" w:csb1="00000000"/>
  </w:font>
  <w:font w:name="ZapfHumnst BT">
    <w:altName w:val="Calibri"/>
    <w:charset w:val="00"/>
    <w:family w:val="swiss"/>
    <w:pitch w:val="variable"/>
    <w:sig w:usb0="00000087" w:usb1="00000000" w:usb2="00000000" w:usb3="00000000" w:csb0="0000001B" w:csb1="00000000"/>
  </w:font>
  <w:font w:name="Optima LT Std">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0" w:type="auto"/>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1134"/>
      </w:tblGrid>
      <w:tr w:rsidR="00CB051E" w:rsidRPr="00C76AFD" w14:paraId="3CE3AE48" w14:textId="77777777" w:rsidTr="001901EA">
        <w:tc>
          <w:tcPr>
            <w:tcW w:w="1134" w:type="dxa"/>
            <w:tcBorders>
              <w:bottom w:val="single" w:sz="4" w:space="0" w:color="auto"/>
            </w:tcBorders>
          </w:tcPr>
          <w:p w14:paraId="053427B3" w14:textId="77777777" w:rsidR="00CB051E" w:rsidRPr="00C76AFD" w:rsidRDefault="00CB051E" w:rsidP="00C76AFD">
            <w:pPr>
              <w:spacing w:after="0" w:line="160" w:lineRule="exact"/>
              <w:rPr>
                <w:rFonts w:ascii="Times New Roman" w:hAnsi="Times New Roman" w:cs="Times New Roman"/>
                <w:sz w:val="16"/>
              </w:rPr>
            </w:pPr>
          </w:p>
        </w:tc>
      </w:tr>
    </w:tbl>
    <w:p w14:paraId="05A1D91A" w14:textId="77777777" w:rsidR="00CB051E" w:rsidRPr="00C76AFD" w:rsidRDefault="00CB051E" w:rsidP="00C76AFD">
      <w:pPr>
        <w:spacing w:after="0" w:line="100" w:lineRule="exact"/>
        <w:rPr>
          <w:rFonts w:ascii="Times New Roman" w:hAnsi="Times New Roman" w:cs="Times New Roman"/>
          <w:sz w:val="10"/>
        </w:rPr>
      </w:pPr>
    </w:p>
  </w:footnote>
  <w:footnote w:type="continuationSeparator" w:id="0">
    <w:tbl>
      <w:tblPr>
        <w:tblW w:w="0" w:type="auto"/>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1134"/>
      </w:tblGrid>
      <w:tr w:rsidR="00CB051E" w:rsidRPr="00C76AFD" w14:paraId="5E3EF325" w14:textId="77777777" w:rsidTr="001901EA">
        <w:tc>
          <w:tcPr>
            <w:tcW w:w="1134" w:type="dxa"/>
            <w:tcBorders>
              <w:bottom w:val="single" w:sz="4" w:space="0" w:color="auto"/>
            </w:tcBorders>
          </w:tcPr>
          <w:p w14:paraId="34CE0267" w14:textId="77777777" w:rsidR="00CB051E" w:rsidRPr="00C76AFD" w:rsidRDefault="00CB051E" w:rsidP="00C76AFD">
            <w:pPr>
              <w:spacing w:after="0" w:line="160" w:lineRule="exact"/>
              <w:rPr>
                <w:rFonts w:ascii="Times New Roman" w:hAnsi="Times New Roman" w:cs="Times New Roman"/>
                <w:sz w:val="16"/>
              </w:rPr>
            </w:pPr>
          </w:p>
        </w:tc>
      </w:tr>
    </w:tbl>
    <w:p w14:paraId="3002C874" w14:textId="77777777" w:rsidR="00CB051E" w:rsidRPr="00C76AFD" w:rsidRDefault="00CB051E" w:rsidP="00C76AFD">
      <w:pPr>
        <w:spacing w:after="0" w:line="100" w:lineRule="exact"/>
        <w:rPr>
          <w:rFonts w:ascii="Times New Roman" w:hAnsi="Times New Roman" w:cs="Times New Roman"/>
          <w:sz w:val="10"/>
        </w:rPr>
      </w:pPr>
    </w:p>
  </w:footnote>
  <w:footnote w:type="continuationNotice" w:id="1">
    <w:p w14:paraId="6A42804B" w14:textId="77777777" w:rsidR="00CB051E" w:rsidRPr="00C76AFD" w:rsidRDefault="00CB051E">
      <w:pPr>
        <w:spacing w:after="0" w:line="240" w:lineRule="auto"/>
        <w:rPr>
          <w:rFonts w:ascii="Times New Roman" w:hAnsi="Times New Roman" w:cs="Times New Roman"/>
          <w:sz w:val="2"/>
          <w:szCs w:val="2"/>
        </w:rPr>
      </w:pPr>
    </w:p>
  </w:footnote>
  <w:footnote w:id="2">
    <w:p w14:paraId="4E3E84AA" w14:textId="76A90AAE" w:rsidR="00930656" w:rsidRDefault="00930656" w:rsidP="00930656">
      <w:pPr>
        <w:pStyle w:val="Testonotaapidipagina"/>
      </w:pPr>
      <w:r>
        <w:rPr>
          <w:rStyle w:val="Rimandonotaapidipagina"/>
        </w:rPr>
        <w:t>*</w:t>
      </w:r>
      <w:r>
        <w:t xml:space="preserve"> </w:t>
      </w:r>
      <w:r w:rsidR="00D71F13">
        <w:t>affiliazione degli autori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94192484"/>
      <w:docPartObj>
        <w:docPartGallery w:val="Page Numbers (Top of Page)"/>
        <w:docPartUnique/>
      </w:docPartObj>
    </w:sdtPr>
    <w:sdtEndPr/>
    <w:sdtContent>
      <w:p w14:paraId="7445C8E6" w14:textId="30D7D1D4" w:rsidR="00B56DEF" w:rsidRPr="00B56DEF" w:rsidRDefault="00B56DEF" w:rsidP="00B56DEF">
        <w:pPr>
          <w:pStyle w:val="Intestazione"/>
          <w:tabs>
            <w:tab w:val="clear" w:pos="4819"/>
            <w:tab w:val="clear" w:pos="9638"/>
            <w:tab w:val="center" w:pos="3629"/>
          </w:tabs>
          <w:rPr>
            <w:rFonts w:ascii="Times New Roman" w:hAnsi="Times New Roman" w:cs="Times New Roman"/>
          </w:rPr>
        </w:pPr>
        <w:r w:rsidRPr="00B56DEF">
          <w:rPr>
            <w:rFonts w:ascii="Times New Roman" w:hAnsi="Times New Roman" w:cs="Times New Roman"/>
          </w:rPr>
          <w:fldChar w:fldCharType="begin"/>
        </w:r>
        <w:r w:rsidRPr="00B56DEF">
          <w:rPr>
            <w:rFonts w:ascii="Times New Roman" w:hAnsi="Times New Roman" w:cs="Times New Roman"/>
          </w:rPr>
          <w:instrText>PAGE   \* MERGEFORMAT</w:instrText>
        </w:r>
        <w:r w:rsidRPr="00B56DEF">
          <w:rPr>
            <w:rFonts w:ascii="Times New Roman" w:hAnsi="Times New Roman" w:cs="Times New Roman"/>
          </w:rPr>
          <w:fldChar w:fldCharType="separate"/>
        </w:r>
        <w:r w:rsidRPr="00B56DEF">
          <w:rPr>
            <w:rFonts w:ascii="Times New Roman" w:hAnsi="Times New Roman" w:cs="Times New Roman"/>
          </w:rPr>
          <w:t>2</w:t>
        </w:r>
        <w:r w:rsidRPr="00B56DEF">
          <w:rPr>
            <w:rFonts w:ascii="Times New Roman" w:hAnsi="Times New Roman" w:cs="Times New Roman"/>
          </w:rPr>
          <w:fldChar w:fldCharType="end"/>
        </w:r>
        <w:r>
          <w:rPr>
            <w:rFonts w:ascii="Times New Roman" w:hAnsi="Times New Roman" w:cs="Times New Roman"/>
          </w:rPr>
          <w:tab/>
        </w:r>
        <w:r w:rsidR="00E854CA" w:rsidRPr="00962DF1">
          <w:rPr>
            <w:rFonts w:ascii="ZapfHumnst BT" w:hAnsi="ZapfHumnst BT" w:cs="Times New Roman"/>
            <w:sz w:val="18"/>
            <w:szCs w:val="18"/>
          </w:rPr>
          <w:t>Autore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482832"/>
      <w:docPartObj>
        <w:docPartGallery w:val="Page Numbers (Top of Page)"/>
        <w:docPartUnique/>
      </w:docPartObj>
    </w:sdtPr>
    <w:sdtEndPr>
      <w:rPr>
        <w:rFonts w:ascii="Times New Roman" w:hAnsi="Times New Roman" w:cs="Times New Roman"/>
      </w:rPr>
    </w:sdtEndPr>
    <w:sdtContent>
      <w:p w14:paraId="3E0F6050" w14:textId="5F10D12B" w:rsidR="00B56DEF" w:rsidRPr="00B56DEF" w:rsidRDefault="00B56DEF" w:rsidP="00B56DEF">
        <w:pPr>
          <w:pStyle w:val="Intestazione"/>
          <w:tabs>
            <w:tab w:val="clear" w:pos="4819"/>
            <w:tab w:val="clear" w:pos="9638"/>
            <w:tab w:val="center" w:pos="3629"/>
            <w:tab w:val="right" w:pos="7258"/>
          </w:tabs>
          <w:jc w:val="right"/>
          <w:rPr>
            <w:rFonts w:ascii="Times New Roman" w:hAnsi="Times New Roman" w:cs="Times New Roman"/>
          </w:rPr>
        </w:pPr>
        <w:r>
          <w:rPr>
            <w:rFonts w:ascii="Times New Roman" w:hAnsi="Times New Roman" w:cs="Times New Roman"/>
          </w:rPr>
          <w:tab/>
        </w:r>
        <w:r w:rsidRPr="00962DF1">
          <w:rPr>
            <w:rFonts w:ascii="ZapfHumnst BT" w:hAnsi="ZapfHumnst BT" w:cs="Times New Roman"/>
            <w:sz w:val="18"/>
            <w:szCs w:val="18"/>
          </w:rPr>
          <w:t>Titolo del capitolo</w:t>
        </w:r>
        <w:r w:rsidRPr="00962DF1">
          <w:rPr>
            <w:rFonts w:ascii="ZapfHumnst BT" w:hAnsi="ZapfHumnst BT"/>
          </w:rPr>
          <w:t xml:space="preserve"> </w:t>
        </w:r>
        <w:r>
          <w:tab/>
        </w:r>
        <w:r w:rsidRPr="00B56DEF">
          <w:rPr>
            <w:rFonts w:ascii="Times New Roman" w:hAnsi="Times New Roman" w:cs="Times New Roman"/>
          </w:rPr>
          <w:fldChar w:fldCharType="begin"/>
        </w:r>
        <w:r w:rsidRPr="00B56DEF">
          <w:rPr>
            <w:rFonts w:ascii="Times New Roman" w:hAnsi="Times New Roman" w:cs="Times New Roman"/>
          </w:rPr>
          <w:instrText>PAGE   \* MERGEFORMAT</w:instrText>
        </w:r>
        <w:r w:rsidRPr="00B56DEF">
          <w:rPr>
            <w:rFonts w:ascii="Times New Roman" w:hAnsi="Times New Roman" w:cs="Times New Roman"/>
          </w:rPr>
          <w:fldChar w:fldCharType="separate"/>
        </w:r>
        <w:r w:rsidRPr="00B56DEF">
          <w:rPr>
            <w:rFonts w:ascii="Times New Roman" w:hAnsi="Times New Roman" w:cs="Times New Roman"/>
          </w:rPr>
          <w:t>2</w:t>
        </w:r>
        <w:r w:rsidRPr="00B56DEF">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36EB9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A1389C"/>
    <w:multiLevelType w:val="hybridMultilevel"/>
    <w:tmpl w:val="E138DB8A"/>
    <w:lvl w:ilvl="0" w:tplc="7F985F9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72AD2"/>
    <w:multiLevelType w:val="hybridMultilevel"/>
    <w:tmpl w:val="09BA64F0"/>
    <w:lvl w:ilvl="0" w:tplc="E64EE238">
      <w:start w:val="1"/>
      <w:numFmt w:val="bullet"/>
      <w:lvlText w:val="-"/>
      <w:lvlJc w:val="left"/>
      <w:pPr>
        <w:ind w:left="720" w:hanging="360"/>
      </w:pPr>
      <w:rPr>
        <w:rFonts w:ascii="Garamond" w:eastAsia="Lustria" w:hAnsi="Garamond" w:cs="Lustri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71485F"/>
    <w:multiLevelType w:val="hybridMultilevel"/>
    <w:tmpl w:val="2F508E5E"/>
    <w:lvl w:ilvl="0" w:tplc="1512BF06">
      <w:start w:val="1"/>
      <w:numFmt w:val="bullet"/>
      <w:pStyle w:val="Capoversoelencotratti"/>
      <w:lvlText w:val="–"/>
      <w:lvlJc w:val="left"/>
      <w:pPr>
        <w:ind w:left="360" w:hanging="360"/>
      </w:pPr>
      <w:rPr>
        <w:rFonts w:ascii="Simoncini Garamond Std" w:hAnsi="Simoncini Garamond St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08C21F6F"/>
    <w:multiLevelType w:val="hybridMultilevel"/>
    <w:tmpl w:val="E8300C3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032A56"/>
    <w:multiLevelType w:val="hybridMultilevel"/>
    <w:tmpl w:val="67B4E29A"/>
    <w:lvl w:ilvl="0" w:tplc="88D4C476">
      <w:numFmt w:val="bullet"/>
      <w:lvlText w:val="-"/>
      <w:lvlJc w:val="left"/>
      <w:pPr>
        <w:ind w:left="1068" w:hanging="708"/>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C72299"/>
    <w:multiLevelType w:val="multilevel"/>
    <w:tmpl w:val="3D72B3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777630"/>
    <w:multiLevelType w:val="hybridMultilevel"/>
    <w:tmpl w:val="DCF2BC44"/>
    <w:lvl w:ilvl="0" w:tplc="41C0B65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D423B"/>
    <w:multiLevelType w:val="hybridMultilevel"/>
    <w:tmpl w:val="3B90721E"/>
    <w:lvl w:ilvl="0" w:tplc="A8B6C928">
      <w:start w:val="1"/>
      <w:numFmt w:val="bullet"/>
      <w:lvlText w:val="−"/>
      <w:lvlJc w:val="left"/>
      <w:pPr>
        <w:ind w:left="720" w:hanging="360"/>
      </w:pPr>
      <w:rPr>
        <w:rFonts w:ascii="Segoe UI" w:hAnsi="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682334"/>
    <w:multiLevelType w:val="hybridMultilevel"/>
    <w:tmpl w:val="C49AEC92"/>
    <w:lvl w:ilvl="0" w:tplc="86E46EB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831C0"/>
    <w:multiLevelType w:val="hybridMultilevel"/>
    <w:tmpl w:val="B518CE5C"/>
    <w:lvl w:ilvl="0" w:tplc="36885FEC">
      <w:start w:val="1"/>
      <w:numFmt w:val="decimal"/>
      <w:pStyle w:val="Capoversoelenconumeri"/>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34752ED5"/>
    <w:multiLevelType w:val="hybridMultilevel"/>
    <w:tmpl w:val="CAE41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E1A17"/>
    <w:multiLevelType w:val="multilevel"/>
    <w:tmpl w:val="11E8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501BD9"/>
    <w:multiLevelType w:val="multilevel"/>
    <w:tmpl w:val="20EA09F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FE3C29"/>
    <w:multiLevelType w:val="multilevel"/>
    <w:tmpl w:val="714A9EDA"/>
    <w:lvl w:ilvl="0">
      <w:start w:val="1"/>
      <w:numFmt w:val="decimal"/>
      <w:lvlText w:val="%1."/>
      <w:lvlJc w:val="left"/>
      <w:pPr>
        <w:ind w:left="360" w:hanging="360"/>
      </w:pPr>
      <w:rPr>
        <w:rFonts w:hint="default"/>
        <w:b/>
        <w:sz w:val="24"/>
      </w:rPr>
    </w:lvl>
    <w:lvl w:ilvl="1">
      <w:start w:val="1"/>
      <w:numFmt w:val="decimal"/>
      <w:lvlText w:val="%1.%2."/>
      <w:lvlJc w:val="left"/>
      <w:pPr>
        <w:ind w:left="720" w:hanging="7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440" w:hanging="144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800" w:hanging="1800"/>
      </w:pPr>
      <w:rPr>
        <w:rFonts w:hint="default"/>
        <w:b/>
        <w:sz w:val="24"/>
      </w:rPr>
    </w:lvl>
    <w:lvl w:ilvl="7">
      <w:start w:val="1"/>
      <w:numFmt w:val="decimal"/>
      <w:lvlText w:val="%1.%2.%3.%4.%5.%6.%7.%8."/>
      <w:lvlJc w:val="left"/>
      <w:pPr>
        <w:ind w:left="2160" w:hanging="2160"/>
      </w:pPr>
      <w:rPr>
        <w:rFonts w:hint="default"/>
        <w:b/>
        <w:sz w:val="24"/>
      </w:rPr>
    </w:lvl>
    <w:lvl w:ilvl="8">
      <w:start w:val="1"/>
      <w:numFmt w:val="decimal"/>
      <w:lvlText w:val="%1.%2.%3.%4.%5.%6.%7.%8.%9."/>
      <w:lvlJc w:val="left"/>
      <w:pPr>
        <w:ind w:left="2160" w:hanging="2160"/>
      </w:pPr>
      <w:rPr>
        <w:rFonts w:hint="default"/>
        <w:b/>
        <w:sz w:val="24"/>
      </w:rPr>
    </w:lvl>
  </w:abstractNum>
  <w:abstractNum w:abstractNumId="15" w15:restartNumberingAfterBreak="0">
    <w:nsid w:val="42056C5C"/>
    <w:multiLevelType w:val="hybridMultilevel"/>
    <w:tmpl w:val="C860B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F35348"/>
    <w:multiLevelType w:val="multilevel"/>
    <w:tmpl w:val="9470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FD3015"/>
    <w:multiLevelType w:val="multilevel"/>
    <w:tmpl w:val="A33256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9F3D2F"/>
    <w:multiLevelType w:val="multilevel"/>
    <w:tmpl w:val="0B52A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0F37E0"/>
    <w:multiLevelType w:val="hybridMultilevel"/>
    <w:tmpl w:val="39FCE86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103061"/>
    <w:multiLevelType w:val="hybridMultilevel"/>
    <w:tmpl w:val="83EC8B9A"/>
    <w:lvl w:ilvl="0" w:tplc="5F2C8A5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69134C7F"/>
    <w:multiLevelType w:val="hybridMultilevel"/>
    <w:tmpl w:val="F5EE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9C0D88"/>
    <w:multiLevelType w:val="hybridMultilevel"/>
    <w:tmpl w:val="9F24A4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E46943"/>
    <w:multiLevelType w:val="hybridMultilevel"/>
    <w:tmpl w:val="E272C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A0DB6"/>
    <w:multiLevelType w:val="hybridMultilevel"/>
    <w:tmpl w:val="87647F8C"/>
    <w:lvl w:ilvl="0" w:tplc="836C5C06">
      <w:start w:val="1"/>
      <w:numFmt w:val="bullet"/>
      <w:pStyle w:val="Capoversoelencopallini"/>
      <w:lvlText w:val="•"/>
      <w:lvlJc w:val="left"/>
      <w:pPr>
        <w:ind w:left="1004" w:hanging="360"/>
      </w:pPr>
      <w:rPr>
        <w:rFonts w:ascii="Simoncini Garamond Std" w:hAnsi="Simoncini Garamond St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71A22B03"/>
    <w:multiLevelType w:val="hybridMultilevel"/>
    <w:tmpl w:val="DADE37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912061"/>
    <w:multiLevelType w:val="hybridMultilevel"/>
    <w:tmpl w:val="259E6CD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7B93870"/>
    <w:multiLevelType w:val="multilevel"/>
    <w:tmpl w:val="BF1A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AF71D3"/>
    <w:multiLevelType w:val="hybridMultilevel"/>
    <w:tmpl w:val="C3845274"/>
    <w:lvl w:ilvl="0" w:tplc="A27E58CC">
      <w:start w:val="1"/>
      <w:numFmt w:val="lowerLetter"/>
      <w:pStyle w:val="Capoversoelencolettere"/>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9" w15:restartNumberingAfterBreak="0">
    <w:nsid w:val="7DDD4B43"/>
    <w:multiLevelType w:val="multilevel"/>
    <w:tmpl w:val="3BC0AF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2A6664"/>
    <w:multiLevelType w:val="hybridMultilevel"/>
    <w:tmpl w:val="8FF2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16"/>
  </w:num>
  <w:num w:numId="4">
    <w:abstractNumId w:val="20"/>
  </w:num>
  <w:num w:numId="5">
    <w:abstractNumId w:val="18"/>
  </w:num>
  <w:num w:numId="6">
    <w:abstractNumId w:val="25"/>
  </w:num>
  <w:num w:numId="7">
    <w:abstractNumId w:val="21"/>
  </w:num>
  <w:num w:numId="8">
    <w:abstractNumId w:val="13"/>
  </w:num>
  <w:num w:numId="9">
    <w:abstractNumId w:val="23"/>
  </w:num>
  <w:num w:numId="10">
    <w:abstractNumId w:val="30"/>
  </w:num>
  <w:num w:numId="11">
    <w:abstractNumId w:val="12"/>
  </w:num>
  <w:num w:numId="12">
    <w:abstractNumId w:val="11"/>
  </w:num>
  <w:num w:numId="13">
    <w:abstractNumId w:val="7"/>
  </w:num>
  <w:num w:numId="14">
    <w:abstractNumId w:val="9"/>
  </w:num>
  <w:num w:numId="15">
    <w:abstractNumId w:val="2"/>
  </w:num>
  <w:num w:numId="16">
    <w:abstractNumId w:val="0"/>
  </w:num>
  <w:num w:numId="17">
    <w:abstractNumId w:val="19"/>
  </w:num>
  <w:num w:numId="18">
    <w:abstractNumId w:val="4"/>
  </w:num>
  <w:num w:numId="19">
    <w:abstractNumId w:val="15"/>
  </w:num>
  <w:num w:numId="20">
    <w:abstractNumId w:val="22"/>
  </w:num>
  <w:num w:numId="21">
    <w:abstractNumId w:val="8"/>
  </w:num>
  <w:num w:numId="22">
    <w:abstractNumId w:val="29"/>
  </w:num>
  <w:num w:numId="23">
    <w:abstractNumId w:val="14"/>
  </w:num>
  <w:num w:numId="24">
    <w:abstractNumId w:val="17"/>
  </w:num>
  <w:num w:numId="25">
    <w:abstractNumId w:val="26"/>
  </w:num>
  <w:num w:numId="26">
    <w:abstractNumId w:val="5"/>
  </w:num>
  <w:num w:numId="27">
    <w:abstractNumId w:val="28"/>
  </w:num>
  <w:num w:numId="28">
    <w:abstractNumId w:val="10"/>
  </w:num>
  <w:num w:numId="29">
    <w:abstractNumId w:val="3"/>
  </w:num>
  <w:num w:numId="30">
    <w:abstractNumId w:val="24"/>
  </w:num>
  <w:num w:numId="31">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283"/>
  <w:evenAndOddHeaders/>
  <w:characterSpacingControl w:val="doNotCompress"/>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EBF"/>
    <w:rsid w:val="00000FD5"/>
    <w:rsid w:val="00004C99"/>
    <w:rsid w:val="00007BE8"/>
    <w:rsid w:val="00047F9C"/>
    <w:rsid w:val="0005110D"/>
    <w:rsid w:val="00052D50"/>
    <w:rsid w:val="00055529"/>
    <w:rsid w:val="000658BA"/>
    <w:rsid w:val="0006677E"/>
    <w:rsid w:val="00082D9A"/>
    <w:rsid w:val="00085D56"/>
    <w:rsid w:val="000917FD"/>
    <w:rsid w:val="0009383E"/>
    <w:rsid w:val="000A2790"/>
    <w:rsid w:val="000B709C"/>
    <w:rsid w:val="000C1D2F"/>
    <w:rsid w:val="000C395F"/>
    <w:rsid w:val="000C73C9"/>
    <w:rsid w:val="000D1916"/>
    <w:rsid w:val="000E7443"/>
    <w:rsid w:val="000F2FF1"/>
    <w:rsid w:val="000F3717"/>
    <w:rsid w:val="00103842"/>
    <w:rsid w:val="00112A31"/>
    <w:rsid w:val="0011647C"/>
    <w:rsid w:val="0012528E"/>
    <w:rsid w:val="00127DBB"/>
    <w:rsid w:val="00132CE1"/>
    <w:rsid w:val="00141DE5"/>
    <w:rsid w:val="001634C5"/>
    <w:rsid w:val="001637DA"/>
    <w:rsid w:val="0017044B"/>
    <w:rsid w:val="0017118C"/>
    <w:rsid w:val="00177032"/>
    <w:rsid w:val="001A15C6"/>
    <w:rsid w:val="001B4C04"/>
    <w:rsid w:val="001C1A90"/>
    <w:rsid w:val="001D28DB"/>
    <w:rsid w:val="001D3287"/>
    <w:rsid w:val="001D6910"/>
    <w:rsid w:val="001F42EF"/>
    <w:rsid w:val="001F4D0D"/>
    <w:rsid w:val="001F6795"/>
    <w:rsid w:val="00202B7C"/>
    <w:rsid w:val="00233F27"/>
    <w:rsid w:val="002457FD"/>
    <w:rsid w:val="0025311E"/>
    <w:rsid w:val="002708E3"/>
    <w:rsid w:val="00276971"/>
    <w:rsid w:val="00281D5A"/>
    <w:rsid w:val="00284D73"/>
    <w:rsid w:val="00291278"/>
    <w:rsid w:val="00295434"/>
    <w:rsid w:val="00296B41"/>
    <w:rsid w:val="002A4753"/>
    <w:rsid w:val="002A68D3"/>
    <w:rsid w:val="002B15F1"/>
    <w:rsid w:val="002F0C34"/>
    <w:rsid w:val="002F2A1D"/>
    <w:rsid w:val="002F4727"/>
    <w:rsid w:val="00304285"/>
    <w:rsid w:val="00306CD8"/>
    <w:rsid w:val="00313D74"/>
    <w:rsid w:val="00316485"/>
    <w:rsid w:val="00317545"/>
    <w:rsid w:val="00317EF4"/>
    <w:rsid w:val="00363288"/>
    <w:rsid w:val="00364B37"/>
    <w:rsid w:val="00371273"/>
    <w:rsid w:val="00371C74"/>
    <w:rsid w:val="003724FB"/>
    <w:rsid w:val="00385E50"/>
    <w:rsid w:val="00385F9F"/>
    <w:rsid w:val="00395175"/>
    <w:rsid w:val="003A34EA"/>
    <w:rsid w:val="003A4B4B"/>
    <w:rsid w:val="003A5D65"/>
    <w:rsid w:val="003A7E13"/>
    <w:rsid w:val="003B35ED"/>
    <w:rsid w:val="003B7DF6"/>
    <w:rsid w:val="003C7CD6"/>
    <w:rsid w:val="003D4C28"/>
    <w:rsid w:val="003E4A83"/>
    <w:rsid w:val="003E747D"/>
    <w:rsid w:val="003F07F6"/>
    <w:rsid w:val="003F47E7"/>
    <w:rsid w:val="00412FE4"/>
    <w:rsid w:val="0044116F"/>
    <w:rsid w:val="0045283D"/>
    <w:rsid w:val="0046773F"/>
    <w:rsid w:val="00472669"/>
    <w:rsid w:val="00476596"/>
    <w:rsid w:val="00484250"/>
    <w:rsid w:val="00497D6F"/>
    <w:rsid w:val="004A6A16"/>
    <w:rsid w:val="004B4549"/>
    <w:rsid w:val="004B508A"/>
    <w:rsid w:val="004B724A"/>
    <w:rsid w:val="004B76BF"/>
    <w:rsid w:val="004D5231"/>
    <w:rsid w:val="004F6CA9"/>
    <w:rsid w:val="005022FD"/>
    <w:rsid w:val="00511004"/>
    <w:rsid w:val="00513199"/>
    <w:rsid w:val="00515400"/>
    <w:rsid w:val="00531699"/>
    <w:rsid w:val="00540490"/>
    <w:rsid w:val="00544361"/>
    <w:rsid w:val="00554FF4"/>
    <w:rsid w:val="00560D2F"/>
    <w:rsid w:val="005701FB"/>
    <w:rsid w:val="00580B4C"/>
    <w:rsid w:val="005812C3"/>
    <w:rsid w:val="005839AF"/>
    <w:rsid w:val="005B0D4C"/>
    <w:rsid w:val="005E5473"/>
    <w:rsid w:val="00602418"/>
    <w:rsid w:val="00621357"/>
    <w:rsid w:val="006271D9"/>
    <w:rsid w:val="006369A4"/>
    <w:rsid w:val="00670648"/>
    <w:rsid w:val="006907F9"/>
    <w:rsid w:val="00695156"/>
    <w:rsid w:val="006A152A"/>
    <w:rsid w:val="006A2DD3"/>
    <w:rsid w:val="006A4A3C"/>
    <w:rsid w:val="006C51D4"/>
    <w:rsid w:val="006C7D40"/>
    <w:rsid w:val="006E7557"/>
    <w:rsid w:val="006E76ED"/>
    <w:rsid w:val="006F7B7D"/>
    <w:rsid w:val="007029BC"/>
    <w:rsid w:val="00703263"/>
    <w:rsid w:val="00704469"/>
    <w:rsid w:val="0070590E"/>
    <w:rsid w:val="0070632A"/>
    <w:rsid w:val="00710DBE"/>
    <w:rsid w:val="00715A2F"/>
    <w:rsid w:val="00727B92"/>
    <w:rsid w:val="0073047C"/>
    <w:rsid w:val="007323F0"/>
    <w:rsid w:val="007333B9"/>
    <w:rsid w:val="0075623D"/>
    <w:rsid w:val="00765C0D"/>
    <w:rsid w:val="00780DEE"/>
    <w:rsid w:val="00796E62"/>
    <w:rsid w:val="007B479D"/>
    <w:rsid w:val="007C1E7E"/>
    <w:rsid w:val="007C4CED"/>
    <w:rsid w:val="007C7050"/>
    <w:rsid w:val="007E023E"/>
    <w:rsid w:val="007E1E63"/>
    <w:rsid w:val="007E2C68"/>
    <w:rsid w:val="007E7AF8"/>
    <w:rsid w:val="007F5080"/>
    <w:rsid w:val="0080150A"/>
    <w:rsid w:val="0082470D"/>
    <w:rsid w:val="00824CA3"/>
    <w:rsid w:val="0083193A"/>
    <w:rsid w:val="008328E6"/>
    <w:rsid w:val="00841519"/>
    <w:rsid w:val="008568AA"/>
    <w:rsid w:val="00860A49"/>
    <w:rsid w:val="00874B67"/>
    <w:rsid w:val="00880184"/>
    <w:rsid w:val="00880F07"/>
    <w:rsid w:val="008816F0"/>
    <w:rsid w:val="008860F5"/>
    <w:rsid w:val="00891436"/>
    <w:rsid w:val="008A5921"/>
    <w:rsid w:val="008A7B9E"/>
    <w:rsid w:val="008B3C55"/>
    <w:rsid w:val="008C3EB1"/>
    <w:rsid w:val="008D250A"/>
    <w:rsid w:val="008D4EC2"/>
    <w:rsid w:val="008E1EF9"/>
    <w:rsid w:val="008F7232"/>
    <w:rsid w:val="0090099B"/>
    <w:rsid w:val="00903AE3"/>
    <w:rsid w:val="00906CBA"/>
    <w:rsid w:val="00930656"/>
    <w:rsid w:val="009331B3"/>
    <w:rsid w:val="00933425"/>
    <w:rsid w:val="00941B4F"/>
    <w:rsid w:val="00952F9B"/>
    <w:rsid w:val="00960DE7"/>
    <w:rsid w:val="00962DF1"/>
    <w:rsid w:val="00970B22"/>
    <w:rsid w:val="00982F7C"/>
    <w:rsid w:val="0099597C"/>
    <w:rsid w:val="009C0F6A"/>
    <w:rsid w:val="009C5BA0"/>
    <w:rsid w:val="009D68A8"/>
    <w:rsid w:val="009E1BB2"/>
    <w:rsid w:val="009F314C"/>
    <w:rsid w:val="00A07A04"/>
    <w:rsid w:val="00A15AB2"/>
    <w:rsid w:val="00A22C23"/>
    <w:rsid w:val="00A23E19"/>
    <w:rsid w:val="00A31A98"/>
    <w:rsid w:val="00A35E9D"/>
    <w:rsid w:val="00A36CE3"/>
    <w:rsid w:val="00A60B95"/>
    <w:rsid w:val="00A6297C"/>
    <w:rsid w:val="00A6370F"/>
    <w:rsid w:val="00A778F8"/>
    <w:rsid w:val="00A802AC"/>
    <w:rsid w:val="00A85256"/>
    <w:rsid w:val="00A85D84"/>
    <w:rsid w:val="00A920AF"/>
    <w:rsid w:val="00AA7E5F"/>
    <w:rsid w:val="00AB3055"/>
    <w:rsid w:val="00AB5C3E"/>
    <w:rsid w:val="00AB65D0"/>
    <w:rsid w:val="00AB6EDA"/>
    <w:rsid w:val="00AC66EA"/>
    <w:rsid w:val="00AD1CC7"/>
    <w:rsid w:val="00AD7796"/>
    <w:rsid w:val="00AE4DC6"/>
    <w:rsid w:val="00AF29B8"/>
    <w:rsid w:val="00B07D4D"/>
    <w:rsid w:val="00B12ADC"/>
    <w:rsid w:val="00B13DB9"/>
    <w:rsid w:val="00B31131"/>
    <w:rsid w:val="00B50DA6"/>
    <w:rsid w:val="00B510E3"/>
    <w:rsid w:val="00B52600"/>
    <w:rsid w:val="00B526DC"/>
    <w:rsid w:val="00B56DEF"/>
    <w:rsid w:val="00B57A6A"/>
    <w:rsid w:val="00B7300F"/>
    <w:rsid w:val="00BA7C77"/>
    <w:rsid w:val="00BB5EC0"/>
    <w:rsid w:val="00BC3677"/>
    <w:rsid w:val="00BE6466"/>
    <w:rsid w:val="00BE7F2A"/>
    <w:rsid w:val="00BF26DE"/>
    <w:rsid w:val="00BF5ABA"/>
    <w:rsid w:val="00C00111"/>
    <w:rsid w:val="00C016BE"/>
    <w:rsid w:val="00C04A3C"/>
    <w:rsid w:val="00C31168"/>
    <w:rsid w:val="00C32EB0"/>
    <w:rsid w:val="00C33612"/>
    <w:rsid w:val="00C411C2"/>
    <w:rsid w:val="00C418CF"/>
    <w:rsid w:val="00C46B76"/>
    <w:rsid w:val="00C52A87"/>
    <w:rsid w:val="00C622A4"/>
    <w:rsid w:val="00C62B92"/>
    <w:rsid w:val="00C714F4"/>
    <w:rsid w:val="00C743AD"/>
    <w:rsid w:val="00C75065"/>
    <w:rsid w:val="00C76AFD"/>
    <w:rsid w:val="00C8525C"/>
    <w:rsid w:val="00CA3A30"/>
    <w:rsid w:val="00CA4FE3"/>
    <w:rsid w:val="00CB051E"/>
    <w:rsid w:val="00CB40D1"/>
    <w:rsid w:val="00CC042D"/>
    <w:rsid w:val="00CC1B8F"/>
    <w:rsid w:val="00CC1E03"/>
    <w:rsid w:val="00CD1F93"/>
    <w:rsid w:val="00CE1803"/>
    <w:rsid w:val="00CE7513"/>
    <w:rsid w:val="00CF0A3F"/>
    <w:rsid w:val="00CF3E43"/>
    <w:rsid w:val="00D0214D"/>
    <w:rsid w:val="00D32FCA"/>
    <w:rsid w:val="00D50DE5"/>
    <w:rsid w:val="00D51316"/>
    <w:rsid w:val="00D551E9"/>
    <w:rsid w:val="00D71F13"/>
    <w:rsid w:val="00D77331"/>
    <w:rsid w:val="00D95CB4"/>
    <w:rsid w:val="00DA0134"/>
    <w:rsid w:val="00DA736A"/>
    <w:rsid w:val="00DB7DD1"/>
    <w:rsid w:val="00DC018E"/>
    <w:rsid w:val="00DE67FE"/>
    <w:rsid w:val="00DF11C5"/>
    <w:rsid w:val="00DF1314"/>
    <w:rsid w:val="00E07407"/>
    <w:rsid w:val="00E15900"/>
    <w:rsid w:val="00E21A23"/>
    <w:rsid w:val="00E405D0"/>
    <w:rsid w:val="00E409F9"/>
    <w:rsid w:val="00E4485C"/>
    <w:rsid w:val="00E45F1E"/>
    <w:rsid w:val="00E50896"/>
    <w:rsid w:val="00E57F6C"/>
    <w:rsid w:val="00E64837"/>
    <w:rsid w:val="00E66227"/>
    <w:rsid w:val="00E67560"/>
    <w:rsid w:val="00E712E6"/>
    <w:rsid w:val="00E71B1C"/>
    <w:rsid w:val="00E73EB5"/>
    <w:rsid w:val="00E854CA"/>
    <w:rsid w:val="00E932E8"/>
    <w:rsid w:val="00E95AFC"/>
    <w:rsid w:val="00EC0166"/>
    <w:rsid w:val="00EC08E4"/>
    <w:rsid w:val="00EE6B5F"/>
    <w:rsid w:val="00EF01D2"/>
    <w:rsid w:val="00EF07EA"/>
    <w:rsid w:val="00EF3F70"/>
    <w:rsid w:val="00F01197"/>
    <w:rsid w:val="00F01B49"/>
    <w:rsid w:val="00F27452"/>
    <w:rsid w:val="00F350EF"/>
    <w:rsid w:val="00F47B61"/>
    <w:rsid w:val="00F52C54"/>
    <w:rsid w:val="00F70F9E"/>
    <w:rsid w:val="00F72EBF"/>
    <w:rsid w:val="00F905CD"/>
    <w:rsid w:val="00FA2BE5"/>
    <w:rsid w:val="00FA6D80"/>
    <w:rsid w:val="00FB21AA"/>
    <w:rsid w:val="00FB2F27"/>
    <w:rsid w:val="00FC3450"/>
    <w:rsid w:val="00FF7BD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E29F5"/>
  <w15:chartTrackingRefBased/>
  <w15:docId w15:val="{8990B108-65F1-4A24-A0B3-B49D339D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528E"/>
  </w:style>
  <w:style w:type="paragraph" w:styleId="Titolo1">
    <w:name w:val="heading 1"/>
    <w:aliases w:val="Titolo volume"/>
    <w:next w:val="Normale"/>
    <w:link w:val="Titolo1Carattere"/>
    <w:uiPriority w:val="9"/>
    <w:qFormat/>
    <w:rsid w:val="006A152A"/>
    <w:pPr>
      <w:keepNext/>
      <w:spacing w:before="2840" w:after="0" w:line="240" w:lineRule="auto"/>
      <w:jc w:val="center"/>
      <w:outlineLvl w:val="0"/>
    </w:pPr>
    <w:rPr>
      <w:rFonts w:ascii="Karla" w:eastAsiaTheme="majorEastAsia" w:hAnsi="Karla" w:cstheme="majorBidi"/>
      <w:b/>
      <w:kern w:val="2"/>
      <w:sz w:val="48"/>
      <w:szCs w:val="40"/>
      <w14:ligatures w14:val="standardContextual"/>
    </w:rPr>
  </w:style>
  <w:style w:type="paragraph" w:styleId="Titolo2">
    <w:name w:val="heading 2"/>
    <w:aliases w:val="Titolo parte"/>
    <w:next w:val="Normale"/>
    <w:link w:val="Titolo2Carattere"/>
    <w:uiPriority w:val="9"/>
    <w:unhideWhenUsed/>
    <w:qFormat/>
    <w:rsid w:val="00962DF1"/>
    <w:pPr>
      <w:keepNext/>
      <w:keepLines/>
      <w:spacing w:before="1848" w:after="0" w:line="420" w:lineRule="exact"/>
      <w:jc w:val="center"/>
      <w:outlineLvl w:val="1"/>
    </w:pPr>
    <w:rPr>
      <w:rFonts w:ascii="ZapfHumnst BT" w:eastAsiaTheme="majorEastAsia" w:hAnsi="ZapfHumnst BT" w:cstheme="majorBidi"/>
      <w:b/>
      <w:kern w:val="2"/>
      <w:sz w:val="36"/>
      <w:szCs w:val="32"/>
    </w:rPr>
  </w:style>
  <w:style w:type="paragraph" w:styleId="Titolo3">
    <w:name w:val="heading 3"/>
    <w:aliases w:val="Titolo del capitolo"/>
    <w:next w:val="Normale"/>
    <w:link w:val="Titolo3Carattere"/>
    <w:uiPriority w:val="9"/>
    <w:unhideWhenUsed/>
    <w:qFormat/>
    <w:rsid w:val="00E854CA"/>
    <w:pPr>
      <w:keepNext/>
      <w:spacing w:before="1320" w:after="528" w:line="380" w:lineRule="exact"/>
      <w:jc w:val="center"/>
      <w:outlineLvl w:val="2"/>
    </w:pPr>
    <w:rPr>
      <w:rFonts w:ascii="ZapfHumnst BT" w:eastAsiaTheme="majorEastAsia" w:hAnsi="ZapfHumnst BT" w:cstheme="majorBidi"/>
      <w:b/>
      <w:position w:val="6"/>
      <w:sz w:val="32"/>
      <w:szCs w:val="28"/>
    </w:rPr>
  </w:style>
  <w:style w:type="paragraph" w:styleId="Titolo4">
    <w:name w:val="heading 4"/>
    <w:aliases w:val="Paragrafo"/>
    <w:next w:val="Normale"/>
    <w:link w:val="Titolo4Carattere"/>
    <w:uiPriority w:val="9"/>
    <w:unhideWhenUsed/>
    <w:qFormat/>
    <w:rsid w:val="00E854CA"/>
    <w:pPr>
      <w:keepNext/>
      <w:spacing w:before="508" w:after="254" w:line="290" w:lineRule="exact"/>
      <w:ind w:left="284" w:hanging="284"/>
      <w:jc w:val="both"/>
      <w:outlineLvl w:val="3"/>
    </w:pPr>
    <w:rPr>
      <w:rFonts w:ascii="ZapfHumnst BT" w:eastAsiaTheme="majorEastAsia" w:hAnsi="ZapfHumnst BT" w:cstheme="majorBidi"/>
      <w:b/>
      <w:iCs/>
      <w:kern w:val="2"/>
      <w:sz w:val="24"/>
    </w:rPr>
  </w:style>
  <w:style w:type="paragraph" w:styleId="Titolo5">
    <w:name w:val="heading 5"/>
    <w:aliases w:val="Sottoparagrafo"/>
    <w:next w:val="Normale"/>
    <w:link w:val="Titolo5Carattere"/>
    <w:uiPriority w:val="9"/>
    <w:unhideWhenUsed/>
    <w:qFormat/>
    <w:rsid w:val="00E854CA"/>
    <w:pPr>
      <w:keepNext/>
      <w:spacing w:before="381" w:after="254" w:line="280" w:lineRule="exact"/>
      <w:ind w:left="284" w:hanging="284"/>
      <w:jc w:val="both"/>
      <w:outlineLvl w:val="4"/>
    </w:pPr>
    <w:rPr>
      <w:rFonts w:ascii="ZapfHumnst BT" w:eastAsiaTheme="majorEastAsia" w:hAnsi="ZapfHumnst BT" w:cstheme="majorBidi"/>
      <w:b/>
      <w:kern w:val="2"/>
      <w:sz w:val="23"/>
    </w:rPr>
  </w:style>
  <w:style w:type="paragraph" w:styleId="Titolo6">
    <w:name w:val="heading 6"/>
    <w:next w:val="Normale"/>
    <w:link w:val="Titolo6Carattere"/>
    <w:uiPriority w:val="9"/>
    <w:unhideWhenUsed/>
    <w:qFormat/>
    <w:rsid w:val="004D5231"/>
    <w:pPr>
      <w:keepNext/>
      <w:spacing w:before="256" w:after="128" w:line="264" w:lineRule="exact"/>
      <w:ind w:left="284" w:hanging="284"/>
      <w:jc w:val="both"/>
      <w:outlineLvl w:val="5"/>
    </w:pPr>
    <w:rPr>
      <w:rFonts w:ascii="Optima LT Std" w:eastAsiaTheme="majorEastAsia" w:hAnsi="Optima LT Std" w:cstheme="majorBidi"/>
      <w:i/>
      <w:iCs/>
      <w:kern w:val="2"/>
      <w:sz w:val="23"/>
      <w14:ligatures w14:val="standardContextual"/>
    </w:rPr>
  </w:style>
  <w:style w:type="paragraph" w:styleId="Titolo7">
    <w:name w:val="heading 7"/>
    <w:basedOn w:val="Normale"/>
    <w:next w:val="Normale"/>
    <w:link w:val="Titolo7Carattere"/>
    <w:uiPriority w:val="9"/>
    <w:semiHidden/>
    <w:qFormat/>
    <w:rsid w:val="006A2DD3"/>
    <w:pPr>
      <w:keepNext/>
      <w:keepLines/>
      <w:spacing w:before="40" w:after="0"/>
      <w:outlineLvl w:val="6"/>
    </w:pPr>
    <w:rPr>
      <w:rFonts w:eastAsiaTheme="majorEastAsia"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6A2DD3"/>
    <w:pPr>
      <w:keepNext/>
      <w:keepLines/>
      <w:spacing w:after="0"/>
      <w:outlineLvl w:val="7"/>
    </w:pPr>
    <w:rPr>
      <w:rFonts w:eastAsiaTheme="majorEastAsia"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6A2DD3"/>
    <w:pPr>
      <w:keepNext/>
      <w:keepLines/>
      <w:spacing w:after="0"/>
      <w:outlineLvl w:val="8"/>
    </w:pPr>
    <w:rPr>
      <w:rFonts w:eastAsiaTheme="majorEastAsia"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olo volume Carattere"/>
    <w:basedOn w:val="Carpredefinitoparagrafo"/>
    <w:link w:val="Titolo1"/>
    <w:uiPriority w:val="9"/>
    <w:rsid w:val="006A152A"/>
    <w:rPr>
      <w:rFonts w:ascii="Karla" w:eastAsiaTheme="majorEastAsia" w:hAnsi="Karla" w:cstheme="majorBidi"/>
      <w:b/>
      <w:kern w:val="2"/>
      <w:sz w:val="48"/>
      <w:szCs w:val="40"/>
      <w14:ligatures w14:val="standardContextual"/>
    </w:rPr>
  </w:style>
  <w:style w:type="character" w:customStyle="1" w:styleId="Titolo2Carattere">
    <w:name w:val="Titolo 2 Carattere"/>
    <w:aliases w:val="Titolo parte Carattere"/>
    <w:basedOn w:val="Carpredefinitoparagrafo"/>
    <w:link w:val="Titolo2"/>
    <w:uiPriority w:val="9"/>
    <w:rsid w:val="00962DF1"/>
    <w:rPr>
      <w:rFonts w:ascii="ZapfHumnst BT" w:eastAsiaTheme="majorEastAsia" w:hAnsi="ZapfHumnst BT" w:cstheme="majorBidi"/>
      <w:b/>
      <w:kern w:val="2"/>
      <w:sz w:val="36"/>
      <w:szCs w:val="32"/>
    </w:rPr>
  </w:style>
  <w:style w:type="paragraph" w:styleId="Testonotaapidipagina">
    <w:name w:val="footnote text"/>
    <w:link w:val="TestonotaapidipaginaCarattere"/>
    <w:uiPriority w:val="99"/>
    <w:unhideWhenUsed/>
    <w:qFormat/>
    <w:rsid w:val="00E854CA"/>
    <w:pPr>
      <w:spacing w:before="60" w:after="0" w:line="210" w:lineRule="exact"/>
      <w:ind w:firstLine="284"/>
      <w:jc w:val="both"/>
    </w:pPr>
    <w:rPr>
      <w:rFonts w:ascii="Times New Roman" w:hAnsi="Times New Roman"/>
      <w:sz w:val="18"/>
      <w:szCs w:val="20"/>
    </w:rPr>
  </w:style>
  <w:style w:type="character" w:customStyle="1" w:styleId="TestonotaapidipaginaCarattere">
    <w:name w:val="Testo nota a piè di pagina Carattere"/>
    <w:basedOn w:val="Carpredefinitoparagrafo"/>
    <w:link w:val="Testonotaapidipagina"/>
    <w:uiPriority w:val="99"/>
    <w:qFormat/>
    <w:rsid w:val="00E854CA"/>
    <w:rPr>
      <w:rFonts w:ascii="Times New Roman" w:hAnsi="Times New Roman"/>
      <w:sz w:val="18"/>
      <w:szCs w:val="20"/>
    </w:rPr>
  </w:style>
  <w:style w:type="paragraph" w:styleId="Intestazione">
    <w:name w:val="header"/>
    <w:basedOn w:val="Normale"/>
    <w:link w:val="IntestazioneCarattere"/>
    <w:uiPriority w:val="99"/>
    <w:unhideWhenUsed/>
    <w:rsid w:val="00B56D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6DEF"/>
  </w:style>
  <w:style w:type="paragraph" w:styleId="Pidipagina">
    <w:name w:val="footer"/>
    <w:basedOn w:val="Normale"/>
    <w:link w:val="PidipaginaCarattere"/>
    <w:uiPriority w:val="99"/>
    <w:unhideWhenUsed/>
    <w:rsid w:val="00B56D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56DEF"/>
  </w:style>
  <w:style w:type="character" w:styleId="Collegamentoipertestuale">
    <w:name w:val="Hyperlink"/>
    <w:basedOn w:val="Carpredefinitoparagrafo"/>
    <w:uiPriority w:val="99"/>
    <w:unhideWhenUsed/>
    <w:rsid w:val="00F01197"/>
    <w:rPr>
      <w:color w:val="auto"/>
      <w:u w:val="none"/>
    </w:rPr>
  </w:style>
  <w:style w:type="character" w:customStyle="1" w:styleId="Titolo3Carattere">
    <w:name w:val="Titolo 3 Carattere"/>
    <w:aliases w:val="Titolo del capitolo Carattere"/>
    <w:basedOn w:val="Carpredefinitoparagrafo"/>
    <w:link w:val="Titolo3"/>
    <w:uiPriority w:val="9"/>
    <w:rsid w:val="00E854CA"/>
    <w:rPr>
      <w:rFonts w:ascii="ZapfHumnst BT" w:eastAsiaTheme="majorEastAsia" w:hAnsi="ZapfHumnst BT" w:cstheme="majorBidi"/>
      <w:b/>
      <w:position w:val="6"/>
      <w:sz w:val="32"/>
      <w:szCs w:val="28"/>
    </w:rPr>
  </w:style>
  <w:style w:type="character" w:customStyle="1" w:styleId="Titolo4Carattere">
    <w:name w:val="Titolo 4 Carattere"/>
    <w:aliases w:val="Paragrafo Carattere"/>
    <w:basedOn w:val="Carpredefinitoparagrafo"/>
    <w:link w:val="Titolo4"/>
    <w:uiPriority w:val="9"/>
    <w:rsid w:val="00E854CA"/>
    <w:rPr>
      <w:rFonts w:ascii="ZapfHumnst BT" w:eastAsiaTheme="majorEastAsia" w:hAnsi="ZapfHumnst BT" w:cstheme="majorBidi"/>
      <w:b/>
      <w:iCs/>
      <w:kern w:val="2"/>
      <w:sz w:val="24"/>
    </w:rPr>
  </w:style>
  <w:style w:type="character" w:customStyle="1" w:styleId="Titolo5Carattere">
    <w:name w:val="Titolo 5 Carattere"/>
    <w:aliases w:val="Sottoparagrafo Carattere"/>
    <w:basedOn w:val="Carpredefinitoparagrafo"/>
    <w:link w:val="Titolo5"/>
    <w:uiPriority w:val="9"/>
    <w:rsid w:val="00E854CA"/>
    <w:rPr>
      <w:rFonts w:ascii="ZapfHumnst BT" w:eastAsiaTheme="majorEastAsia" w:hAnsi="ZapfHumnst BT" w:cstheme="majorBidi"/>
      <w:b/>
      <w:kern w:val="2"/>
      <w:sz w:val="23"/>
    </w:rPr>
  </w:style>
  <w:style w:type="character" w:customStyle="1" w:styleId="Titolo6Carattere">
    <w:name w:val="Titolo 6 Carattere"/>
    <w:basedOn w:val="Carpredefinitoparagrafo"/>
    <w:link w:val="Titolo6"/>
    <w:uiPriority w:val="9"/>
    <w:rsid w:val="004D5231"/>
    <w:rPr>
      <w:rFonts w:ascii="Optima LT Std" w:eastAsiaTheme="majorEastAsia" w:hAnsi="Optima LT Std" w:cstheme="majorBidi"/>
      <w:i/>
      <w:iCs/>
      <w:kern w:val="2"/>
      <w:sz w:val="23"/>
      <w14:ligatures w14:val="standardContextual"/>
    </w:rPr>
  </w:style>
  <w:style w:type="character" w:customStyle="1" w:styleId="Titolo7Carattere">
    <w:name w:val="Titolo 7 Carattere"/>
    <w:basedOn w:val="Carpredefinitoparagrafo"/>
    <w:link w:val="Titolo7"/>
    <w:uiPriority w:val="9"/>
    <w:semiHidden/>
    <w:rsid w:val="00F01197"/>
    <w:rPr>
      <w:rFonts w:eastAsiaTheme="majorEastAsia" w:cstheme="majorBidi"/>
      <w:color w:val="595959" w:themeColor="text1" w:themeTint="A6"/>
      <w:kern w:val="2"/>
      <w14:ligatures w14:val="standardContextual"/>
    </w:rPr>
  </w:style>
  <w:style w:type="character" w:customStyle="1" w:styleId="Titolo8Carattere">
    <w:name w:val="Titolo 8 Carattere"/>
    <w:basedOn w:val="Carpredefinitoparagrafo"/>
    <w:link w:val="Titolo8"/>
    <w:uiPriority w:val="9"/>
    <w:semiHidden/>
    <w:rsid w:val="006A2DD3"/>
    <w:rPr>
      <w:rFonts w:eastAsiaTheme="majorEastAsia" w:cstheme="majorBidi"/>
      <w:i/>
      <w:iCs/>
      <w:color w:val="272727" w:themeColor="text1" w:themeTint="D8"/>
      <w:kern w:val="2"/>
      <w14:ligatures w14:val="standardContextual"/>
    </w:rPr>
  </w:style>
  <w:style w:type="character" w:customStyle="1" w:styleId="Titolo9Carattere">
    <w:name w:val="Titolo 9 Carattere"/>
    <w:basedOn w:val="Carpredefinitoparagrafo"/>
    <w:link w:val="Titolo9"/>
    <w:uiPriority w:val="9"/>
    <w:semiHidden/>
    <w:rsid w:val="006A2DD3"/>
    <w:rPr>
      <w:rFonts w:eastAsiaTheme="majorEastAsia" w:cstheme="majorBidi"/>
      <w:color w:val="272727" w:themeColor="text1" w:themeTint="D8"/>
      <w:kern w:val="2"/>
      <w14:ligatures w14:val="standardContextual"/>
    </w:rPr>
  </w:style>
  <w:style w:type="paragraph" w:styleId="Titolo">
    <w:name w:val="Title"/>
    <w:basedOn w:val="Normale"/>
    <w:next w:val="Normale"/>
    <w:link w:val="TitoloCarattere"/>
    <w:uiPriority w:val="10"/>
    <w:semiHidden/>
    <w:qFormat/>
    <w:rsid w:val="006A2DD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semiHidden/>
    <w:rsid w:val="00F01197"/>
    <w:rPr>
      <w:rFonts w:asciiTheme="majorHAnsi" w:eastAsiaTheme="majorEastAsia" w:hAnsiTheme="majorHAnsi" w:cstheme="majorBidi"/>
      <w:spacing w:val="-10"/>
      <w:kern w:val="28"/>
      <w:sz w:val="56"/>
      <w:szCs w:val="56"/>
      <w14:ligatures w14:val="standardContextual"/>
    </w:rPr>
  </w:style>
  <w:style w:type="paragraph" w:styleId="Revisione">
    <w:name w:val="Revision"/>
    <w:hidden/>
    <w:uiPriority w:val="99"/>
    <w:semiHidden/>
    <w:rsid w:val="005839AF"/>
    <w:pPr>
      <w:spacing w:after="0" w:line="240" w:lineRule="auto"/>
    </w:pPr>
  </w:style>
  <w:style w:type="paragraph" w:customStyle="1" w:styleId="Capoverso">
    <w:name w:val="Capoverso"/>
    <w:link w:val="CapoversoCarattere"/>
    <w:qFormat/>
    <w:rsid w:val="00E854CA"/>
    <w:pPr>
      <w:spacing w:after="0" w:line="254" w:lineRule="exact"/>
      <w:ind w:firstLine="284"/>
      <w:jc w:val="both"/>
    </w:pPr>
    <w:rPr>
      <w:rFonts w:ascii="Times New Roman" w:hAnsi="Times New Roman"/>
    </w:rPr>
  </w:style>
  <w:style w:type="character" w:customStyle="1" w:styleId="Dicituracapitolo">
    <w:name w:val="Dicitura capitolo"/>
    <w:basedOn w:val="Carpredefinitoparagrafo"/>
    <w:uiPriority w:val="1"/>
    <w:qFormat/>
    <w:rsid w:val="006A152A"/>
    <w:rPr>
      <w:rFonts w:ascii="Optima LT Std" w:hAnsi="Optima LT Std"/>
      <w:sz w:val="28"/>
    </w:rPr>
  </w:style>
  <w:style w:type="paragraph" w:customStyle="1" w:styleId="Capoversoelencolettere">
    <w:name w:val="Capoverso elenco lettere"/>
    <w:basedOn w:val="Capoverso"/>
    <w:qFormat/>
    <w:rsid w:val="004D5231"/>
    <w:pPr>
      <w:numPr>
        <w:numId w:val="27"/>
      </w:numPr>
      <w:spacing w:before="128" w:after="128"/>
      <w:ind w:left="284" w:hanging="284"/>
      <w:contextualSpacing/>
    </w:pPr>
    <w:rPr>
      <w:rFonts w:eastAsia="Times New Roman" w:cs="Times New Roman"/>
      <w:szCs w:val="24"/>
      <w:lang w:eastAsia="ar-SA"/>
    </w:rPr>
  </w:style>
  <w:style w:type="paragraph" w:customStyle="1" w:styleId="Capoversoelenconumeri">
    <w:name w:val="Capoverso elenco numeri"/>
    <w:basedOn w:val="Capoverso"/>
    <w:qFormat/>
    <w:rsid w:val="00C411C2"/>
    <w:pPr>
      <w:widowControl w:val="0"/>
      <w:numPr>
        <w:numId w:val="28"/>
      </w:numPr>
      <w:spacing w:before="128" w:after="128"/>
      <w:ind w:left="284" w:hanging="284"/>
      <w:contextualSpacing/>
    </w:pPr>
    <w:rPr>
      <w:rFonts w:eastAsia="Times New Roman" w:cs="Times New Roman"/>
      <w:szCs w:val="24"/>
      <w:lang w:eastAsia="ar-SA"/>
    </w:rPr>
  </w:style>
  <w:style w:type="paragraph" w:customStyle="1" w:styleId="Capoversoelencotratti">
    <w:name w:val="Capoverso elenco tratti"/>
    <w:basedOn w:val="Capoverso"/>
    <w:qFormat/>
    <w:rsid w:val="004D5231"/>
    <w:pPr>
      <w:numPr>
        <w:numId w:val="29"/>
      </w:numPr>
      <w:spacing w:before="128" w:after="128"/>
      <w:ind w:left="284" w:hanging="284"/>
      <w:contextualSpacing/>
    </w:pPr>
    <w:rPr>
      <w:rFonts w:eastAsia="Times New Roman" w:cs="Times New Roman"/>
      <w:szCs w:val="24"/>
      <w:lang w:eastAsia="ar-SA"/>
    </w:rPr>
  </w:style>
  <w:style w:type="paragraph" w:customStyle="1" w:styleId="Capoversoelencopallini">
    <w:name w:val="Capoverso elenco pallini"/>
    <w:basedOn w:val="Capoverso"/>
    <w:qFormat/>
    <w:rsid w:val="00C411C2"/>
    <w:pPr>
      <w:widowControl w:val="0"/>
      <w:numPr>
        <w:numId w:val="30"/>
      </w:numPr>
      <w:spacing w:before="128" w:after="128"/>
      <w:ind w:left="284" w:hanging="284"/>
      <w:contextualSpacing/>
    </w:pPr>
    <w:rPr>
      <w:rFonts w:eastAsia="Times New Roman" w:cs="Times New Roman"/>
      <w:szCs w:val="24"/>
      <w:lang w:eastAsia="ar-SA"/>
    </w:rPr>
  </w:style>
  <w:style w:type="paragraph" w:styleId="Didascalia">
    <w:name w:val="caption"/>
    <w:next w:val="Normale"/>
    <w:uiPriority w:val="35"/>
    <w:unhideWhenUsed/>
    <w:qFormat/>
    <w:rsid w:val="00962DF1"/>
    <w:pPr>
      <w:spacing w:before="384" w:after="128" w:line="244" w:lineRule="exact"/>
      <w:ind w:left="284" w:hanging="284"/>
      <w:jc w:val="both"/>
    </w:pPr>
    <w:rPr>
      <w:rFonts w:ascii="ZapfHumnst BT" w:hAnsi="ZapfHumnst BT"/>
      <w:b/>
      <w:iCs/>
      <w:sz w:val="21"/>
      <w:szCs w:val="18"/>
    </w:rPr>
  </w:style>
  <w:style w:type="paragraph" w:customStyle="1" w:styleId="Figura">
    <w:name w:val="Figura"/>
    <w:basedOn w:val="Capoverso"/>
    <w:qFormat/>
    <w:rsid w:val="004D5231"/>
    <w:pPr>
      <w:spacing w:line="240" w:lineRule="auto"/>
      <w:ind w:firstLine="0"/>
      <w:jc w:val="center"/>
    </w:pPr>
  </w:style>
  <w:style w:type="paragraph" w:customStyle="1" w:styleId="Fonte">
    <w:name w:val="Fonte"/>
    <w:qFormat/>
    <w:rsid w:val="004D5231"/>
    <w:pPr>
      <w:spacing w:before="128" w:after="384" w:line="224" w:lineRule="exact"/>
      <w:ind w:left="284" w:hanging="284"/>
      <w:jc w:val="both"/>
    </w:pPr>
    <w:rPr>
      <w:rFonts w:ascii="Times New Roman" w:hAnsi="Times New Roman" w:cs="Times New Roman"/>
      <w:sz w:val="19"/>
      <w:szCs w:val="24"/>
    </w:rPr>
  </w:style>
  <w:style w:type="paragraph" w:styleId="Bibliografia">
    <w:name w:val="Bibliography"/>
    <w:next w:val="Normale"/>
    <w:uiPriority w:val="37"/>
    <w:unhideWhenUsed/>
    <w:rsid w:val="00C411C2"/>
    <w:pPr>
      <w:spacing w:after="0" w:line="236" w:lineRule="exact"/>
      <w:ind w:left="284" w:hanging="284"/>
      <w:jc w:val="both"/>
    </w:pPr>
    <w:rPr>
      <w:rFonts w:ascii="Times New Roman" w:hAnsi="Times New Roman"/>
      <w:sz w:val="20"/>
    </w:rPr>
  </w:style>
  <w:style w:type="paragraph" w:customStyle="1" w:styleId="Bibliografiastacco">
    <w:name w:val="Bibliografia stacco"/>
    <w:basedOn w:val="Bibliografia"/>
    <w:qFormat/>
    <w:rsid w:val="008F7232"/>
    <w:pPr>
      <w:spacing w:before="236"/>
    </w:pPr>
  </w:style>
  <w:style w:type="paragraph" w:styleId="Sommario1">
    <w:name w:val="toc 1"/>
    <w:aliases w:val="Parte"/>
    <w:next w:val="Normale"/>
    <w:uiPriority w:val="39"/>
    <w:unhideWhenUsed/>
    <w:rsid w:val="000C1D2F"/>
    <w:pPr>
      <w:spacing w:before="512" w:after="256" w:line="270" w:lineRule="exact"/>
      <w:ind w:right="851"/>
      <w:jc w:val="center"/>
    </w:pPr>
    <w:rPr>
      <w:rFonts w:ascii="ZapfHumnst BT" w:hAnsi="ZapfHumnst BT"/>
      <w:b/>
      <w:sz w:val="25"/>
    </w:rPr>
  </w:style>
  <w:style w:type="paragraph" w:styleId="Sommario2">
    <w:name w:val="toc 2"/>
    <w:aliases w:val="Capitolo"/>
    <w:next w:val="Normale"/>
    <w:uiPriority w:val="39"/>
    <w:unhideWhenUsed/>
    <w:rsid w:val="000C1D2F"/>
    <w:pPr>
      <w:tabs>
        <w:tab w:val="right" w:pos="6407"/>
        <w:tab w:val="right" w:pos="7258"/>
      </w:tabs>
      <w:spacing w:after="254" w:line="270" w:lineRule="exact"/>
      <w:ind w:left="284" w:right="851" w:hanging="284"/>
    </w:pPr>
    <w:rPr>
      <w:rFonts w:ascii="Times New Roman" w:hAnsi="Times New Roman"/>
      <w:sz w:val="23"/>
    </w:rPr>
  </w:style>
  <w:style w:type="paragraph" w:styleId="Sommario3">
    <w:name w:val="toc 3"/>
    <w:aliases w:val="Sottoparagrafo indice"/>
    <w:next w:val="Normale"/>
    <w:uiPriority w:val="39"/>
    <w:unhideWhenUsed/>
    <w:rsid w:val="00127DBB"/>
    <w:pPr>
      <w:tabs>
        <w:tab w:val="left" w:pos="567"/>
        <w:tab w:val="right" w:pos="7258"/>
      </w:tabs>
      <w:spacing w:after="0" w:line="236" w:lineRule="exact"/>
      <w:ind w:left="1021" w:right="851" w:hanging="567"/>
      <w:jc w:val="both"/>
    </w:pPr>
    <w:rPr>
      <w:rFonts w:ascii="Times New Roman" w:hAnsi="Times New Roman"/>
      <w:sz w:val="20"/>
    </w:rPr>
  </w:style>
  <w:style w:type="character" w:customStyle="1" w:styleId="Indice-dicituracapitolo">
    <w:name w:val="Indice - dicitura capitolo"/>
    <w:basedOn w:val="Collegamentoipertestuale"/>
    <w:uiPriority w:val="1"/>
    <w:qFormat/>
    <w:rsid w:val="00127DBB"/>
    <w:rPr>
      <w:rFonts w:ascii="Optima LT Std" w:hAnsi="Optima LT Std"/>
      <w:noProof/>
      <w:color w:val="auto"/>
      <w:sz w:val="24"/>
      <w:u w:val="none"/>
    </w:rPr>
  </w:style>
  <w:style w:type="character" w:customStyle="1" w:styleId="Dicituraparte">
    <w:name w:val="Dicitura parte"/>
    <w:basedOn w:val="Carpredefinitoparagrafo"/>
    <w:uiPriority w:val="1"/>
    <w:qFormat/>
    <w:rsid w:val="00962DF1"/>
    <w:rPr>
      <w:rFonts w:ascii="ZapfHumnst BT" w:hAnsi="ZapfHumnst BT"/>
      <w:b/>
      <w:sz w:val="32"/>
    </w:rPr>
  </w:style>
  <w:style w:type="character" w:styleId="Rimandonotaapidipagina">
    <w:name w:val="footnote reference"/>
    <w:qFormat/>
    <w:rsid w:val="006E7557"/>
    <w:rPr>
      <w:vertAlign w:val="superscript"/>
    </w:rPr>
  </w:style>
  <w:style w:type="character" w:customStyle="1" w:styleId="CapoversoCarattere">
    <w:name w:val="Capoverso Carattere"/>
    <w:link w:val="Capoverso"/>
    <w:rsid w:val="00E854CA"/>
    <w:rPr>
      <w:rFonts w:ascii="Times New Roman" w:hAnsi="Times New Roman"/>
    </w:rPr>
  </w:style>
  <w:style w:type="paragraph" w:styleId="Paragrafoelenco">
    <w:name w:val="List Paragraph"/>
    <w:basedOn w:val="Normale"/>
    <w:uiPriority w:val="34"/>
    <w:qFormat/>
    <w:rsid w:val="006E7557"/>
    <w:pPr>
      <w:ind w:left="720"/>
      <w:contextualSpacing/>
    </w:pPr>
  </w:style>
  <w:style w:type="paragraph" w:customStyle="1" w:styleId="Sommario">
    <w:name w:val="Sommario"/>
    <w:qFormat/>
    <w:rsid w:val="00E854CA"/>
    <w:pPr>
      <w:autoSpaceDE w:val="0"/>
      <w:autoSpaceDN w:val="0"/>
      <w:adjustRightInd w:val="0"/>
      <w:spacing w:before="528" w:after="792" w:line="224" w:lineRule="exact"/>
      <w:ind w:left="284" w:hanging="284"/>
      <w:jc w:val="both"/>
    </w:pPr>
    <w:rPr>
      <w:rFonts w:ascii="Times New Roman" w:eastAsia="SimSun" w:hAnsi="Times New Roman" w:cs="Times New Roman"/>
      <w:sz w:val="19"/>
      <w:szCs w:val="24"/>
      <w:lang w:eastAsia="hi-IN" w:bidi="hi-IN"/>
    </w:rPr>
  </w:style>
  <w:style w:type="character" w:customStyle="1" w:styleId="Autore">
    <w:name w:val="Autore"/>
    <w:basedOn w:val="Carpredefinitoparagrafo"/>
    <w:uiPriority w:val="1"/>
    <w:qFormat/>
    <w:rsid w:val="00E854CA"/>
    <w:rPr>
      <w:rFonts w:ascii="ZapfHumnst BT" w:hAnsi="ZapfHumnst BT"/>
      <w:b/>
      <w:position w:val="0"/>
      <w:sz w:val="28"/>
      <w:lang w:eastAsia="hi-IN" w:bidi="hi-IN"/>
    </w:rPr>
  </w:style>
  <w:style w:type="paragraph" w:customStyle="1" w:styleId="Abstract">
    <w:name w:val="Abstract"/>
    <w:qFormat/>
    <w:rsid w:val="00703263"/>
    <w:pPr>
      <w:pBdr>
        <w:top w:val="single" w:sz="8" w:space="6" w:color="7F7F7F" w:themeColor="text1" w:themeTint="80"/>
        <w:bottom w:val="single" w:sz="8" w:space="6" w:color="7F7F7F" w:themeColor="text1" w:themeTint="80"/>
      </w:pBdr>
      <w:spacing w:after="0" w:line="220" w:lineRule="exact"/>
      <w:jc w:val="both"/>
    </w:pPr>
    <w:rPr>
      <w:rFonts w:ascii="ZapfHumnst BT" w:hAnsi="ZapfHumnst BT"/>
      <w:sz w:val="18"/>
      <w:lang w:eastAsia="hi-IN" w:bidi="hi-IN"/>
    </w:rPr>
  </w:style>
  <w:style w:type="character" w:customStyle="1" w:styleId="Indicedicituraparte">
    <w:name w:val="Indice dicitura parte"/>
    <w:basedOn w:val="Collegamentoipertestuale"/>
    <w:uiPriority w:val="1"/>
    <w:qFormat/>
    <w:rsid w:val="000C1D2F"/>
    <w:rPr>
      <w:rFonts w:ascii="ZapfHumnst BT" w:hAnsi="ZapfHumnst BT"/>
      <w:b/>
      <w:noProof/>
      <w:color w:val="auto"/>
      <w:position w:val="6"/>
      <w:sz w:val="22"/>
      <w:u w:val="none"/>
    </w:rPr>
  </w:style>
  <w:style w:type="character" w:styleId="Menzionenonrisolta">
    <w:name w:val="Unresolved Mention"/>
    <w:basedOn w:val="Carpredefinitoparagrafo"/>
    <w:uiPriority w:val="99"/>
    <w:semiHidden/>
    <w:unhideWhenUsed/>
    <w:rsid w:val="00860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ustiziapenale.it/" TargetMode="Externa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Foglio1!$B$1</c:f>
              <c:strCache>
                <c:ptCount val="1"/>
                <c:pt idx="0">
                  <c:v>Serie 1</c:v>
                </c:pt>
              </c:strCache>
            </c:strRef>
          </c:tx>
          <c:spPr>
            <a:solidFill>
              <a:schemeClr val="dk1">
                <a:tint val="88500"/>
              </a:schemeClr>
            </a:solidFill>
            <a:ln>
              <a:noFill/>
            </a:ln>
            <a:effectLst/>
          </c:spPr>
          <c:invertIfNegative val="0"/>
          <c:cat>
            <c:strRef>
              <c:f>Foglio1!$A$2:$A$5</c:f>
              <c:strCache>
                <c:ptCount val="4"/>
                <c:pt idx="0">
                  <c:v>Categoria 1</c:v>
                </c:pt>
                <c:pt idx="1">
                  <c:v>Categoria 2</c:v>
                </c:pt>
                <c:pt idx="2">
                  <c:v>Categoria 3</c:v>
                </c:pt>
                <c:pt idx="3">
                  <c:v>Categoria 4</c:v>
                </c:pt>
              </c:strCache>
            </c:strRef>
          </c:cat>
          <c:val>
            <c:numRef>
              <c:f>Foglio1!$B$2:$B$5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0FB9-425C-8737-3D567B15C26F}"/>
            </c:ext>
          </c:extLst>
        </c:ser>
        <c:ser>
          <c:idx val="1"/>
          <c:order val="1"/>
          <c:tx>
            <c:strRef>
              <c:f>Foglio1!$C$1</c:f>
              <c:strCache>
                <c:ptCount val="1"/>
                <c:pt idx="0">
                  <c:v>Serie 2</c:v>
                </c:pt>
              </c:strCache>
            </c:strRef>
          </c:tx>
          <c:spPr>
            <a:solidFill>
              <a:schemeClr val="dk1">
                <a:tint val="55000"/>
              </a:schemeClr>
            </a:solidFill>
            <a:ln>
              <a:noFill/>
            </a:ln>
            <a:effectLst/>
          </c:spPr>
          <c:invertIfNegative val="0"/>
          <c:cat>
            <c:strRef>
              <c:f>Foglio1!$A$2:$A$5</c:f>
              <c:strCache>
                <c:ptCount val="4"/>
                <c:pt idx="0">
                  <c:v>Categoria 1</c:v>
                </c:pt>
                <c:pt idx="1">
                  <c:v>Categoria 2</c:v>
                </c:pt>
                <c:pt idx="2">
                  <c:v>Categoria 3</c:v>
                </c:pt>
                <c:pt idx="3">
                  <c:v>Categoria 4</c:v>
                </c:pt>
              </c:strCache>
            </c:strRef>
          </c:cat>
          <c:val>
            <c:numRef>
              <c:f>Foglio1!$C$2:$C$5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0FB9-425C-8737-3D567B15C26F}"/>
            </c:ext>
          </c:extLst>
        </c:ser>
        <c:ser>
          <c:idx val="2"/>
          <c:order val="2"/>
          <c:tx>
            <c:strRef>
              <c:f>Foglio1!$D$1</c:f>
              <c:strCache>
                <c:ptCount val="1"/>
                <c:pt idx="0">
                  <c:v>Serie 3</c:v>
                </c:pt>
              </c:strCache>
            </c:strRef>
          </c:tx>
          <c:spPr>
            <a:solidFill>
              <a:schemeClr val="dk1">
                <a:tint val="75000"/>
              </a:schemeClr>
            </a:solidFill>
            <a:ln>
              <a:noFill/>
            </a:ln>
            <a:effectLst/>
          </c:spPr>
          <c:invertIfNegative val="0"/>
          <c:cat>
            <c:strRef>
              <c:f>Foglio1!$A$2:$A$5</c:f>
              <c:strCache>
                <c:ptCount val="4"/>
                <c:pt idx="0">
                  <c:v>Categoria 1</c:v>
                </c:pt>
                <c:pt idx="1">
                  <c:v>Categoria 2</c:v>
                </c:pt>
                <c:pt idx="2">
                  <c:v>Categoria 3</c:v>
                </c:pt>
                <c:pt idx="3">
                  <c:v>Categoria 4</c:v>
                </c:pt>
              </c:strCache>
            </c:strRef>
          </c:cat>
          <c:val>
            <c:numRef>
              <c:f>Foglio1!$D$2:$D$5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0FB9-425C-8737-3D567B15C26F}"/>
            </c:ext>
          </c:extLst>
        </c:ser>
        <c:dLbls>
          <c:showLegendKey val="0"/>
          <c:showVal val="0"/>
          <c:showCatName val="0"/>
          <c:showSerName val="0"/>
          <c:showPercent val="0"/>
          <c:showBubbleSize val="0"/>
        </c:dLbls>
        <c:gapWidth val="219"/>
        <c:overlap val="-27"/>
        <c:axId val="1473534031"/>
        <c:axId val="1284437487"/>
      </c:barChart>
      <c:catAx>
        <c:axId val="1473534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ZapfHumnst BT" panose="020B0502050508020304" pitchFamily="34" charset="0"/>
                <a:ea typeface="+mn-ea"/>
                <a:cs typeface="+mn-cs"/>
              </a:defRPr>
            </a:pPr>
            <a:endParaRPr lang="it-IT"/>
          </a:p>
        </c:txPr>
        <c:crossAx val="1284437487"/>
        <c:crosses val="autoZero"/>
        <c:auto val="1"/>
        <c:lblAlgn val="ctr"/>
        <c:lblOffset val="100"/>
        <c:noMultiLvlLbl val="0"/>
      </c:catAx>
      <c:valAx>
        <c:axId val="1284437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ZapfHumnst BT" panose="020B0502050508020304" pitchFamily="34" charset="0"/>
                <a:ea typeface="+mn-ea"/>
                <a:cs typeface="+mn-cs"/>
              </a:defRPr>
            </a:pPr>
            <a:endParaRPr lang="it-IT"/>
          </a:p>
        </c:txPr>
        <c:crossAx val="1473534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ZapfHumnst BT" panose="020B0502050508020304" pitchFamily="34" charset="0"/>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ZapfHumnst BT" panose="020B0502050508020304" pitchFamily="34" charset="0"/>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652E0-A1EB-431C-BA9F-8844C2319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575</Words>
  <Characters>3284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mattia.martini1@unimib.it</dc:creator>
  <cp:keywords/>
  <dc:description/>
  <cp:lastModifiedBy>Maria Francesca Renzi</cp:lastModifiedBy>
  <cp:revision>3</cp:revision>
  <dcterms:created xsi:type="dcterms:W3CDTF">2026-07-01T13:37:00Z</dcterms:created>
  <dcterms:modified xsi:type="dcterms:W3CDTF">2026-07-01T13:48:00Z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ee5242a6-b056-4bfd-8a54-0422f651fcc0</vt:lpwstr>
  </property>
</Properties>
</file>